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6BD08" w14:textId="77777777" w:rsidR="00E53C5F" w:rsidRPr="00E53C5F" w:rsidRDefault="00E53C5F" w:rsidP="00E53C5F">
      <w:pPr>
        <w:jc w:val="right"/>
        <w:rPr>
          <w:rFonts w:ascii="Times New Roman" w:hAnsi="Times New Roman" w:cs="Times New Roman"/>
          <w:b/>
          <w:bCs/>
        </w:rPr>
      </w:pPr>
      <w:r w:rsidRPr="00E53C5F">
        <w:rPr>
          <w:rFonts w:ascii="Times New Roman" w:hAnsi="Times New Roman" w:cs="Times New Roman"/>
          <w:b/>
          <w:bCs/>
        </w:rPr>
        <w:t>Приложение № 2</w:t>
      </w:r>
    </w:p>
    <w:p w14:paraId="5D5EB06D" w14:textId="77777777" w:rsidR="00E53C5F" w:rsidRPr="00E53C5F" w:rsidRDefault="00E53C5F" w:rsidP="00E53C5F">
      <w:pPr>
        <w:jc w:val="right"/>
        <w:rPr>
          <w:rFonts w:ascii="Times New Roman" w:hAnsi="Times New Roman" w:cs="Times New Roman"/>
          <w:b/>
          <w:bCs/>
        </w:rPr>
      </w:pPr>
      <w:r w:rsidRPr="00E53C5F">
        <w:rPr>
          <w:rFonts w:ascii="Times New Roman" w:hAnsi="Times New Roman" w:cs="Times New Roman"/>
          <w:b/>
          <w:bCs/>
        </w:rPr>
        <w:t xml:space="preserve"> к тендерной документации</w:t>
      </w:r>
    </w:p>
    <w:p w14:paraId="02ACF03E" w14:textId="77777777" w:rsidR="001A5613" w:rsidRPr="004F7967" w:rsidRDefault="001A5613" w:rsidP="001A5613">
      <w:pPr>
        <w:jc w:val="right"/>
        <w:rPr>
          <w:rFonts w:ascii="Times New Roman" w:hAnsi="Times New Roman" w:cs="Times New Roman"/>
          <w:b/>
          <w:bCs/>
        </w:rPr>
      </w:pPr>
    </w:p>
    <w:p w14:paraId="3F892B01" w14:textId="77777777" w:rsidR="00E95983" w:rsidRPr="004F7967" w:rsidRDefault="00E95983" w:rsidP="00E95983">
      <w:pPr>
        <w:jc w:val="center"/>
        <w:rPr>
          <w:rFonts w:ascii="Times New Roman" w:hAnsi="Times New Roman" w:cs="Times New Roman"/>
          <w:b/>
          <w:bCs/>
        </w:rPr>
      </w:pPr>
      <w:r w:rsidRPr="004F7967">
        <w:rPr>
          <w:rFonts w:ascii="Times New Roman" w:hAnsi="Times New Roman" w:cs="Times New Roman"/>
          <w:b/>
          <w:bCs/>
        </w:rPr>
        <w:t>Техническая спецификация</w:t>
      </w:r>
    </w:p>
    <w:p w14:paraId="0C438CDA" w14:textId="77777777" w:rsidR="00E95983" w:rsidRPr="004F7967" w:rsidRDefault="00E95983" w:rsidP="00E95983">
      <w:pPr>
        <w:jc w:val="right"/>
        <w:rPr>
          <w:rFonts w:ascii="Times New Roman" w:hAnsi="Times New Roman" w:cs="Times New Roman"/>
          <w:b/>
          <w:bCs/>
        </w:rPr>
      </w:pPr>
      <w:r w:rsidRPr="004F7967">
        <w:rPr>
          <w:rFonts w:ascii="Times New Roman" w:eastAsia="Times New Roman" w:hAnsi="Times New Roman" w:cs="Times New Roman"/>
          <w:b/>
          <w:bCs/>
        </w:rPr>
        <w:tab/>
      </w:r>
      <w:r w:rsidRPr="004F7967">
        <w:rPr>
          <w:rFonts w:ascii="Times New Roman" w:eastAsia="Times New Roman" w:hAnsi="Times New Roman" w:cs="Times New Roman"/>
          <w:b/>
          <w:bCs/>
        </w:rPr>
        <w:tab/>
      </w:r>
      <w:r w:rsidRPr="004F7967">
        <w:rPr>
          <w:rFonts w:ascii="Times New Roman" w:eastAsia="Times New Roman" w:hAnsi="Times New Roman" w:cs="Times New Roman"/>
          <w:b/>
          <w:bCs/>
        </w:rPr>
        <w:tab/>
      </w:r>
      <w:r w:rsidRPr="004F7967">
        <w:rPr>
          <w:rFonts w:ascii="Times New Roman" w:eastAsia="Times New Roman" w:hAnsi="Times New Roman" w:cs="Times New Roman"/>
          <w:b/>
          <w:bCs/>
        </w:rPr>
        <w:tab/>
      </w:r>
      <w:r w:rsidRPr="004F7967">
        <w:rPr>
          <w:rFonts w:ascii="Times New Roman" w:eastAsia="Times New Roman" w:hAnsi="Times New Roman" w:cs="Times New Roman"/>
          <w:b/>
          <w:bCs/>
        </w:rPr>
        <w:tab/>
      </w:r>
      <w:r w:rsidRPr="004F7967">
        <w:rPr>
          <w:rFonts w:ascii="Times New Roman" w:eastAsia="Times New Roman" w:hAnsi="Times New Roman" w:cs="Times New Roman"/>
          <w:b/>
          <w:bCs/>
        </w:rPr>
        <w:tab/>
      </w:r>
      <w:r w:rsidRPr="004F7967">
        <w:rPr>
          <w:rFonts w:ascii="Times New Roman" w:eastAsia="Times New Roman" w:hAnsi="Times New Roman" w:cs="Times New Roman"/>
          <w:b/>
          <w:bCs/>
        </w:rPr>
        <w:tab/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4532"/>
        <w:gridCol w:w="567"/>
        <w:gridCol w:w="2158"/>
        <w:gridCol w:w="5780"/>
        <w:gridCol w:w="1424"/>
      </w:tblGrid>
      <w:tr w:rsidR="00E95983" w:rsidRPr="004F7967" w14:paraId="733CC659" w14:textId="77777777" w:rsidTr="00E53C5F">
        <w:trPr>
          <w:trHeight w:val="40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F3641" w14:textId="77777777" w:rsidR="00E95983" w:rsidRPr="004F7967" w:rsidRDefault="00E95983">
            <w:pPr>
              <w:spacing w:line="256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4F7967">
              <w:rPr>
                <w:rFonts w:ascii="Times New Roman" w:hAnsi="Times New Roman" w:cs="Times New Roman"/>
                <w:b/>
              </w:rPr>
              <w:t xml:space="preserve">№ </w:t>
            </w:r>
          </w:p>
          <w:p w14:paraId="295111CA" w14:textId="77777777" w:rsidR="00E95983" w:rsidRPr="004F7967" w:rsidRDefault="00E95983">
            <w:pPr>
              <w:spacing w:line="256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4F7967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43260" w14:textId="77777777" w:rsidR="00E95983" w:rsidRPr="004F7967" w:rsidRDefault="00E95983" w:rsidP="00E53C5F">
            <w:pPr>
              <w:tabs>
                <w:tab w:val="left" w:pos="450"/>
              </w:tabs>
              <w:spacing w:line="256" w:lineRule="auto"/>
              <w:rPr>
                <w:rFonts w:ascii="Times New Roman" w:hAnsi="Times New Roman" w:cs="Times New Roman"/>
                <w:b/>
              </w:rPr>
            </w:pPr>
            <w:r w:rsidRPr="004F7967">
              <w:rPr>
                <w:rFonts w:ascii="Times New Roman" w:hAnsi="Times New Roman" w:cs="Times New Roman"/>
                <w:b/>
              </w:rPr>
              <w:t>Критерии</w:t>
            </w:r>
          </w:p>
        </w:tc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D44FF" w14:textId="77777777" w:rsidR="00E95983" w:rsidRPr="004F7967" w:rsidRDefault="00E95983" w:rsidP="00E53C5F">
            <w:pPr>
              <w:tabs>
                <w:tab w:val="left" w:pos="450"/>
              </w:tabs>
              <w:spacing w:line="256" w:lineRule="auto"/>
              <w:rPr>
                <w:rFonts w:ascii="Times New Roman" w:hAnsi="Times New Roman" w:cs="Times New Roman"/>
                <w:b/>
              </w:rPr>
            </w:pPr>
            <w:r w:rsidRPr="004F7967">
              <w:rPr>
                <w:rFonts w:ascii="Times New Roman" w:hAnsi="Times New Roman" w:cs="Times New Roman"/>
                <w:b/>
              </w:rPr>
              <w:t>Описание</w:t>
            </w:r>
          </w:p>
        </w:tc>
      </w:tr>
      <w:tr w:rsidR="00E95983" w:rsidRPr="004F7967" w14:paraId="7C6EFEB5" w14:textId="77777777" w:rsidTr="00E53C5F">
        <w:trPr>
          <w:trHeight w:val="4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22AC1" w14:textId="77777777" w:rsidR="00E95983" w:rsidRPr="004F7967" w:rsidRDefault="00E95983">
            <w:pPr>
              <w:tabs>
                <w:tab w:val="left" w:pos="45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F796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3A01" w14:textId="77777777" w:rsidR="00E95983" w:rsidRPr="004F7967" w:rsidRDefault="00E95983">
            <w:pPr>
              <w:tabs>
                <w:tab w:val="left" w:pos="450"/>
              </w:tabs>
              <w:spacing w:line="256" w:lineRule="auto"/>
              <w:rPr>
                <w:rFonts w:ascii="Times New Roman" w:hAnsi="Times New Roman" w:cs="Times New Roman"/>
                <w:b/>
              </w:rPr>
            </w:pPr>
            <w:r w:rsidRPr="004F7967">
              <w:rPr>
                <w:rFonts w:ascii="Times New Roman" w:hAnsi="Times New Roman" w:cs="Times New Roman"/>
                <w:b/>
              </w:rPr>
              <w:t xml:space="preserve">Наименование медицинской техники </w:t>
            </w:r>
          </w:p>
          <w:p w14:paraId="0AE11700" w14:textId="77777777" w:rsidR="00E95983" w:rsidRPr="004F7967" w:rsidRDefault="00E95983">
            <w:pPr>
              <w:tabs>
                <w:tab w:val="left" w:pos="450"/>
              </w:tabs>
              <w:spacing w:line="256" w:lineRule="auto"/>
              <w:ind w:right="-108"/>
              <w:rPr>
                <w:rFonts w:ascii="Times New Roman" w:hAnsi="Times New Roman" w:cs="Times New Roman"/>
                <w:b/>
                <w:i/>
              </w:rPr>
            </w:pPr>
            <w:r w:rsidRPr="004F7967">
              <w:rPr>
                <w:rFonts w:ascii="Times New Roman" w:hAnsi="Times New Roman" w:cs="Times New Roman"/>
                <w:i/>
              </w:rPr>
              <w:t xml:space="preserve"> (в соответствии с государственным реестром медицинских изделий, с указанием модели, наименованием производителя, страны)</w:t>
            </w:r>
          </w:p>
        </w:tc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10164" w14:textId="670EF99F" w:rsidR="00E53C5F" w:rsidRDefault="00E53C5F" w:rsidP="00611AD2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Комплекс программно-аппаратный суточный мониторирования </w:t>
            </w:r>
          </w:p>
          <w:p w14:paraId="783C1E5C" w14:textId="0D878952" w:rsidR="00611AD2" w:rsidRPr="004F7967" w:rsidRDefault="00E53C5F" w:rsidP="00611AD2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r w:rsidR="008F095C" w:rsidRPr="004F7967">
              <w:rPr>
                <w:rFonts w:ascii="Times New Roman" w:hAnsi="Times New Roman" w:cs="Times New Roman"/>
                <w:b/>
              </w:rPr>
              <w:t xml:space="preserve">Система холтеровского </w:t>
            </w:r>
            <w:r w:rsidRPr="004F7967">
              <w:rPr>
                <w:rFonts w:ascii="Times New Roman" w:hAnsi="Times New Roman" w:cs="Times New Roman"/>
                <w:b/>
              </w:rPr>
              <w:t>мониторирования)</w:t>
            </w:r>
          </w:p>
          <w:p w14:paraId="1501ADA3" w14:textId="64091134" w:rsidR="008F095C" w:rsidRPr="004F7967" w:rsidRDefault="008F095C" w:rsidP="00EF71B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95983" w:rsidRPr="004F7967" w14:paraId="7124401D" w14:textId="77777777" w:rsidTr="00E53C5F">
        <w:trPr>
          <w:trHeight w:val="611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E644F" w14:textId="77777777" w:rsidR="00E95983" w:rsidRPr="004F7967" w:rsidRDefault="00E95983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F796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AFC99" w14:textId="77777777" w:rsidR="00E95983" w:rsidRPr="004F7967" w:rsidRDefault="00E95983" w:rsidP="00AA1511">
            <w:pPr>
              <w:spacing w:line="256" w:lineRule="auto"/>
              <w:ind w:right="-108"/>
              <w:rPr>
                <w:rFonts w:ascii="Times New Roman" w:hAnsi="Times New Roman" w:cs="Times New Roman"/>
                <w:b/>
              </w:rPr>
            </w:pPr>
            <w:r w:rsidRPr="004F7967">
              <w:rPr>
                <w:rFonts w:ascii="Times New Roman" w:hAnsi="Times New Roman" w:cs="Times New Roman"/>
                <w:b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94183" w14:textId="77777777" w:rsidR="00E95983" w:rsidRPr="004F7967" w:rsidRDefault="00E95983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F7967">
              <w:rPr>
                <w:rFonts w:ascii="Times New Roman" w:hAnsi="Times New Roman" w:cs="Times New Roman"/>
                <w:i/>
              </w:rPr>
              <w:t>№</w:t>
            </w:r>
          </w:p>
          <w:p w14:paraId="2E6326D1" w14:textId="77777777" w:rsidR="00E95983" w:rsidRPr="004F7967" w:rsidRDefault="00E95983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F7967">
              <w:rPr>
                <w:rFonts w:ascii="Times New Roman" w:hAnsi="Times New Roman" w:cs="Times New Roman"/>
                <w:i/>
              </w:rPr>
              <w:t>п/п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ECE1" w14:textId="77777777" w:rsidR="00E95983" w:rsidRPr="004F7967" w:rsidRDefault="00E95983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F7967">
              <w:rPr>
                <w:rFonts w:ascii="Times New Roman" w:hAnsi="Times New Roman" w:cs="Times New Roman"/>
                <w:i/>
              </w:rPr>
              <w:t>Наименование комплектующего к медицинской технике (в соответствии с государственным реестром медицинских изделий)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3C1E" w14:textId="77777777" w:rsidR="00E95983" w:rsidRPr="004F7967" w:rsidRDefault="00E95983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F7967">
              <w:rPr>
                <w:rFonts w:ascii="Times New Roman" w:hAnsi="Times New Roman" w:cs="Times New Roman"/>
                <w:i/>
              </w:rPr>
              <w:t>Модель и (или) марка, каталожный номер, краткая техническая характеристика комплектующего к медицинской технике.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F3692" w14:textId="77777777" w:rsidR="00E95983" w:rsidRPr="004F7967" w:rsidRDefault="00E95983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F7967">
              <w:rPr>
                <w:rFonts w:ascii="Times New Roman" w:hAnsi="Times New Roman" w:cs="Times New Roman"/>
                <w:i/>
              </w:rPr>
              <w:t>Требуемое количество</w:t>
            </w:r>
          </w:p>
          <w:p w14:paraId="6EBD59A0" w14:textId="77777777" w:rsidR="00E95983" w:rsidRPr="004F7967" w:rsidRDefault="00E95983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F7967">
              <w:rPr>
                <w:rFonts w:ascii="Times New Roman" w:hAnsi="Times New Roman" w:cs="Times New Roman"/>
                <w:i/>
              </w:rPr>
              <w:t>(с указанием единицы измерения)</w:t>
            </w:r>
          </w:p>
        </w:tc>
      </w:tr>
      <w:tr w:rsidR="00E95983" w:rsidRPr="004F7967" w14:paraId="3C1F8043" w14:textId="77777777" w:rsidTr="00E53C5F">
        <w:trPr>
          <w:trHeight w:val="141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9572" w14:textId="77777777" w:rsidR="00E95983" w:rsidRPr="004F7967" w:rsidRDefault="00E95983">
            <w:pPr>
              <w:spacing w:line="256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E219" w14:textId="77777777" w:rsidR="00E95983" w:rsidRPr="004F7967" w:rsidRDefault="00E95983">
            <w:pPr>
              <w:spacing w:line="256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7AEF4" w14:textId="77777777" w:rsidR="00E95983" w:rsidRPr="004F7967" w:rsidRDefault="00E95983">
            <w:pPr>
              <w:spacing w:line="256" w:lineRule="auto"/>
              <w:rPr>
                <w:rFonts w:ascii="Times New Roman" w:hAnsi="Times New Roman" w:cs="Times New Roman"/>
                <w:i/>
              </w:rPr>
            </w:pPr>
            <w:r w:rsidRPr="004F7967">
              <w:rPr>
                <w:rFonts w:ascii="Times New Roman" w:hAnsi="Times New Roman" w:cs="Times New Roman"/>
                <w:i/>
              </w:rPr>
              <w:t>Основные комплектующие</w:t>
            </w:r>
          </w:p>
        </w:tc>
      </w:tr>
      <w:tr w:rsidR="00E95983" w:rsidRPr="004F7967" w14:paraId="54EB9A3A" w14:textId="77777777" w:rsidTr="00E53C5F">
        <w:trPr>
          <w:trHeight w:val="141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857F8" w14:textId="77777777" w:rsidR="00E95983" w:rsidRPr="004F7967" w:rsidRDefault="00E95983">
            <w:pPr>
              <w:spacing w:line="256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37F76" w14:textId="77777777" w:rsidR="00E95983" w:rsidRPr="004F7967" w:rsidRDefault="00E95983">
            <w:pPr>
              <w:spacing w:line="256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BED0" w14:textId="77777777" w:rsidR="00E95983" w:rsidRPr="004F7967" w:rsidRDefault="00E95983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F796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0F73" w14:textId="77777777" w:rsidR="00E95983" w:rsidRPr="004F7967" w:rsidRDefault="00D34E40" w:rsidP="00D34E40">
            <w:pPr>
              <w:spacing w:line="256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4F7967">
              <w:rPr>
                <w:rFonts w:ascii="Times New Roman" w:hAnsi="Times New Roman" w:cs="Times New Roman"/>
              </w:rPr>
              <w:t xml:space="preserve">Основной </w:t>
            </w:r>
            <w:proofErr w:type="gramStart"/>
            <w:r w:rsidRPr="004F7967">
              <w:rPr>
                <w:rFonts w:ascii="Times New Roman" w:hAnsi="Times New Roman" w:cs="Times New Roman"/>
              </w:rPr>
              <w:t xml:space="preserve">блок </w:t>
            </w:r>
            <w:r w:rsidR="00E95983" w:rsidRPr="004F7967">
              <w:rPr>
                <w:rFonts w:ascii="Times New Roman" w:hAnsi="Times New Roman" w:cs="Times New Roman"/>
              </w:rPr>
              <w:t xml:space="preserve"> </w:t>
            </w:r>
            <w:r w:rsidR="008F095C" w:rsidRPr="004F7967">
              <w:rPr>
                <w:rFonts w:ascii="Times New Roman" w:hAnsi="Times New Roman" w:cs="Times New Roman"/>
                <w:lang w:val="kk-KZ"/>
              </w:rPr>
              <w:t>регистратора</w:t>
            </w:r>
            <w:proofErr w:type="gramEnd"/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3791A" w14:textId="3D1238BD" w:rsidR="00E07D7E" w:rsidRPr="004F7967" w:rsidRDefault="00E95983" w:rsidP="00CF5E47">
            <w:pPr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 xml:space="preserve"> </w:t>
            </w:r>
            <w:r w:rsidR="00CF5E47" w:rsidRPr="004F7967">
              <w:rPr>
                <w:rFonts w:ascii="Times New Roman" w:hAnsi="Times New Roman" w:cs="Times New Roman"/>
              </w:rPr>
              <w:t>Холтеровская система (включая регистратор и программное</w:t>
            </w:r>
            <w:r w:rsidR="00E07D7E" w:rsidRPr="004F7967">
              <w:rPr>
                <w:rFonts w:ascii="Times New Roman" w:hAnsi="Times New Roman" w:cs="Times New Roman"/>
              </w:rPr>
              <w:t xml:space="preserve"> </w:t>
            </w:r>
            <w:r w:rsidR="00CF5E47" w:rsidRPr="004F7967">
              <w:rPr>
                <w:rFonts w:ascii="Times New Roman" w:hAnsi="Times New Roman" w:cs="Times New Roman"/>
              </w:rPr>
              <w:t>обеспечение анализа) предназначена для записи, анализа, отображения амбулаторной</w:t>
            </w:r>
            <w:r w:rsidR="00E07D7E" w:rsidRPr="004F7967">
              <w:rPr>
                <w:rFonts w:ascii="Times New Roman" w:hAnsi="Times New Roman" w:cs="Times New Roman"/>
              </w:rPr>
              <w:t xml:space="preserve"> </w:t>
            </w:r>
            <w:r w:rsidR="00CF5E47" w:rsidRPr="004F7967">
              <w:rPr>
                <w:rFonts w:ascii="Times New Roman" w:hAnsi="Times New Roman" w:cs="Times New Roman"/>
              </w:rPr>
              <w:t>ЭКГ, а также для редактирования и формирования отчета. Данная холтеровская система предназначена для взрослых пациентов и детей, а также новорожденных весом</w:t>
            </w:r>
            <w:r w:rsidR="00EF059D" w:rsidRPr="004F7967">
              <w:rPr>
                <w:rFonts w:ascii="Times New Roman" w:hAnsi="Times New Roman" w:cs="Times New Roman"/>
              </w:rPr>
              <w:t xml:space="preserve"> </w:t>
            </w:r>
            <w:r w:rsidR="004F7967">
              <w:rPr>
                <w:rFonts w:ascii="Times New Roman" w:hAnsi="Times New Roman" w:cs="Times New Roman"/>
                <w:lang w:val="kk-KZ"/>
              </w:rPr>
              <w:t xml:space="preserve">не </w:t>
            </w:r>
            <w:r w:rsidR="00CF5E47" w:rsidRPr="004F7967">
              <w:rPr>
                <w:rFonts w:ascii="Times New Roman" w:hAnsi="Times New Roman" w:cs="Times New Roman"/>
              </w:rPr>
              <w:t>менее</w:t>
            </w:r>
            <w:r w:rsidR="00EF059D" w:rsidRPr="004F7967">
              <w:rPr>
                <w:rFonts w:ascii="Times New Roman" w:hAnsi="Times New Roman" w:cs="Times New Roman"/>
              </w:rPr>
              <w:t xml:space="preserve"> </w:t>
            </w:r>
            <w:r w:rsidR="00CF5E47" w:rsidRPr="004F7967">
              <w:rPr>
                <w:rFonts w:ascii="Times New Roman" w:hAnsi="Times New Roman" w:cs="Times New Roman"/>
              </w:rPr>
              <w:t xml:space="preserve">10кг. Она может применяться при следующих </w:t>
            </w:r>
            <w:r w:rsidR="00CF5E47" w:rsidRPr="004F7967">
              <w:rPr>
                <w:rFonts w:ascii="Times New Roman" w:hAnsi="Times New Roman" w:cs="Times New Roman"/>
              </w:rPr>
              <w:lastRenderedPageBreak/>
              <w:t xml:space="preserve">показаниях: 1. Оценка симптомов, характерных для аритмии и ишемии миокарда. </w:t>
            </w:r>
          </w:p>
          <w:p w14:paraId="6459E1D7" w14:textId="77777777" w:rsidR="00E07D7E" w:rsidRPr="004F7967" w:rsidRDefault="00CF5E47" w:rsidP="00CF5E47">
            <w:pPr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>2. Оценка изменений сегмента ST у пациентов.</w:t>
            </w:r>
          </w:p>
          <w:p w14:paraId="6739D7A2" w14:textId="77777777" w:rsidR="00E07D7E" w:rsidRPr="004F7967" w:rsidRDefault="00F71D3A" w:rsidP="00CF5E47">
            <w:pPr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>3.</w:t>
            </w:r>
            <w:r w:rsidR="00CF5E47" w:rsidRPr="004F7967">
              <w:rPr>
                <w:rFonts w:ascii="Times New Roman" w:hAnsi="Times New Roman" w:cs="Times New Roman"/>
              </w:rPr>
              <w:t xml:space="preserve">Оценка реакции на лекарственные средства у пациентов, принимающих противоаритмические препараты. </w:t>
            </w:r>
          </w:p>
          <w:p w14:paraId="31125C96" w14:textId="77777777" w:rsidR="00E07D7E" w:rsidRPr="004F7967" w:rsidRDefault="00CF5E47" w:rsidP="00CF5E47">
            <w:pPr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>4. Оценка пациентов с кардиостимуляторами.</w:t>
            </w:r>
          </w:p>
          <w:p w14:paraId="2876AE33" w14:textId="5FA4A8FE" w:rsidR="00EF059D" w:rsidRPr="004F7967" w:rsidRDefault="00CF5E47" w:rsidP="00CF5E47">
            <w:pPr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 xml:space="preserve">Регистратор холтеровской системы способен формировать полные данные стандартной ЭКГ </w:t>
            </w:r>
            <w:proofErr w:type="gramStart"/>
            <w:r w:rsidRPr="004F7967">
              <w:rPr>
                <w:rFonts w:ascii="Times New Roman" w:hAnsi="Times New Roman" w:cs="Times New Roman"/>
              </w:rPr>
              <w:t xml:space="preserve">в </w:t>
            </w:r>
            <w:r w:rsidR="004F7967">
              <w:rPr>
                <w:rFonts w:ascii="Times New Roman" w:hAnsi="Times New Roman" w:cs="Times New Roman"/>
                <w:lang w:val="kk-KZ"/>
              </w:rPr>
              <w:t xml:space="preserve"> не</w:t>
            </w:r>
            <w:proofErr w:type="gramEnd"/>
            <w:r w:rsidR="004F7967">
              <w:rPr>
                <w:rFonts w:ascii="Times New Roman" w:hAnsi="Times New Roman" w:cs="Times New Roman"/>
                <w:lang w:val="kk-KZ"/>
              </w:rPr>
              <w:t xml:space="preserve"> менее </w:t>
            </w:r>
            <w:r w:rsidRPr="004F7967">
              <w:rPr>
                <w:rFonts w:ascii="Times New Roman" w:hAnsi="Times New Roman" w:cs="Times New Roman"/>
              </w:rPr>
              <w:t xml:space="preserve">12 отведениях </w:t>
            </w:r>
            <w:r w:rsidR="004F7967">
              <w:rPr>
                <w:rFonts w:ascii="Times New Roman" w:hAnsi="Times New Roman" w:cs="Times New Roman"/>
                <w:lang w:val="kk-KZ"/>
              </w:rPr>
              <w:t>и</w:t>
            </w:r>
            <w:r w:rsidRPr="004F7967">
              <w:rPr>
                <w:rFonts w:ascii="Times New Roman" w:hAnsi="Times New Roman" w:cs="Times New Roman"/>
              </w:rPr>
              <w:t xml:space="preserve"> </w:t>
            </w:r>
            <w:r w:rsidR="004F7967">
              <w:rPr>
                <w:rFonts w:ascii="Times New Roman" w:hAnsi="Times New Roman" w:cs="Times New Roman"/>
                <w:lang w:val="kk-KZ"/>
              </w:rPr>
              <w:t xml:space="preserve">не менее </w:t>
            </w:r>
            <w:r w:rsidRPr="004F7967">
              <w:rPr>
                <w:rFonts w:ascii="Times New Roman" w:hAnsi="Times New Roman" w:cs="Times New Roman"/>
              </w:rPr>
              <w:t xml:space="preserve">3 каналах. Уникальный контур многоканального обнаружения импульсов </w:t>
            </w:r>
            <w:proofErr w:type="gramStart"/>
            <w:r w:rsidRPr="004F7967">
              <w:rPr>
                <w:rFonts w:ascii="Times New Roman" w:hAnsi="Times New Roman" w:cs="Times New Roman"/>
              </w:rPr>
              <w:t>кардиостимулятора  эффективно</w:t>
            </w:r>
            <w:proofErr w:type="gramEnd"/>
            <w:r w:rsidRPr="004F7967">
              <w:rPr>
                <w:rFonts w:ascii="Times New Roman" w:hAnsi="Times New Roman" w:cs="Times New Roman"/>
              </w:rPr>
              <w:t xml:space="preserve"> предотвращает ложное обнаружение импульсов кардиостимулятора, вызванное любыми артефактами (такими как движения, поляризованное напряжение и поверхностное сопротивление), и не пропускает фактические импульсы, что возможно при использовании только программного алгоритма. Чувствительность обнаружения может </w:t>
            </w:r>
            <w:proofErr w:type="gramStart"/>
            <w:r w:rsidRPr="004F7967">
              <w:rPr>
                <w:rFonts w:ascii="Times New Roman" w:hAnsi="Times New Roman" w:cs="Times New Roman"/>
              </w:rPr>
              <w:t xml:space="preserve">достигать </w:t>
            </w:r>
            <w:r w:rsidR="004F7967">
              <w:rPr>
                <w:rFonts w:ascii="Times New Roman" w:hAnsi="Times New Roman" w:cs="Times New Roman"/>
                <w:lang w:val="kk-KZ"/>
              </w:rPr>
              <w:t xml:space="preserve"> не</w:t>
            </w:r>
            <w:proofErr w:type="gramEnd"/>
            <w:r w:rsidR="004F7967">
              <w:rPr>
                <w:rFonts w:ascii="Times New Roman" w:hAnsi="Times New Roman" w:cs="Times New Roman"/>
                <w:lang w:val="kk-KZ"/>
              </w:rPr>
              <w:t xml:space="preserve"> менее </w:t>
            </w:r>
            <w:r w:rsidRPr="004F7967">
              <w:rPr>
                <w:rFonts w:ascii="Times New Roman" w:hAnsi="Times New Roman" w:cs="Times New Roman"/>
              </w:rPr>
              <w:t>10</w:t>
            </w:r>
            <w:r w:rsidR="00E07D7E" w:rsidRPr="004F7967">
              <w:rPr>
                <w:rFonts w:ascii="Times New Roman" w:hAnsi="Times New Roman" w:cs="Times New Roman"/>
                <w:sz w:val="20"/>
                <w:vertAlign w:val="superscript"/>
              </w:rPr>
              <w:t>-4</w:t>
            </w:r>
            <w:r w:rsidRPr="004F7967">
              <w:rPr>
                <w:rFonts w:ascii="Times New Roman" w:hAnsi="Times New Roman" w:cs="Times New Roman"/>
              </w:rPr>
              <w:t xml:space="preserve"> секунд. Полноцветный экран с диагональю </w:t>
            </w:r>
            <w:r w:rsidR="004F7967">
              <w:rPr>
                <w:rFonts w:ascii="Times New Roman" w:hAnsi="Times New Roman" w:cs="Times New Roman"/>
                <w:lang w:val="kk-KZ"/>
              </w:rPr>
              <w:t xml:space="preserve">не менее </w:t>
            </w:r>
            <w:r w:rsidRPr="004F7967">
              <w:rPr>
                <w:rFonts w:ascii="Times New Roman" w:hAnsi="Times New Roman" w:cs="Times New Roman"/>
              </w:rPr>
              <w:t xml:space="preserve">1,92 дюйма и клавиатура с 3 </w:t>
            </w:r>
            <w:r w:rsidRPr="004F7967">
              <w:rPr>
                <w:rFonts w:ascii="Times New Roman" w:hAnsi="Times New Roman" w:cs="Times New Roman"/>
                <w:sz w:val="20"/>
                <w:szCs w:val="20"/>
              </w:rPr>
              <w:t>клавишами</w:t>
            </w:r>
            <w:r w:rsidR="004F79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которые</w:t>
            </w:r>
            <w:r w:rsidRPr="004F7967">
              <w:rPr>
                <w:rFonts w:ascii="Times New Roman" w:hAnsi="Times New Roman" w:cs="Times New Roman"/>
                <w:sz w:val="20"/>
                <w:szCs w:val="20"/>
              </w:rPr>
              <w:t xml:space="preserve"> позволяют легко устанавливать параметры записи регистратора холтеровской системы. </w:t>
            </w:r>
            <w:proofErr w:type="gramStart"/>
            <w:r w:rsidR="00E07D7E" w:rsidRPr="004F7967">
              <w:rPr>
                <w:rFonts w:ascii="Times New Roman" w:hAnsi="Times New Roman" w:cs="Times New Roman"/>
              </w:rPr>
              <w:t>В</w:t>
            </w:r>
            <w:r w:rsidR="00E07D7E" w:rsidRPr="004F7967">
              <w:rPr>
                <w:rFonts w:ascii="Times New Roman" w:hAnsi="Times New Roman" w:cs="Times New Roman"/>
                <w:shd w:val="clear" w:color="auto" w:fill="FFFFFF"/>
              </w:rPr>
              <w:t xml:space="preserve">ес </w:t>
            </w:r>
            <w:r w:rsidR="004F7967">
              <w:rPr>
                <w:rFonts w:ascii="Times New Roman" w:hAnsi="Times New Roman" w:cs="Times New Roman"/>
                <w:shd w:val="clear" w:color="auto" w:fill="FFFFFF"/>
                <w:lang w:val="kk-KZ"/>
              </w:rPr>
              <w:t xml:space="preserve"> не</w:t>
            </w:r>
            <w:proofErr w:type="gramEnd"/>
            <w:r w:rsidR="004F7967">
              <w:rPr>
                <w:rFonts w:ascii="Times New Roman" w:hAnsi="Times New Roman" w:cs="Times New Roman"/>
                <w:shd w:val="clear" w:color="auto" w:fill="FFFFFF"/>
                <w:lang w:val="kk-KZ"/>
              </w:rPr>
              <w:t xml:space="preserve"> более </w:t>
            </w:r>
            <w:r w:rsidR="00E07D7E" w:rsidRPr="004F7967">
              <w:rPr>
                <w:rFonts w:ascii="Times New Roman" w:hAnsi="Times New Roman" w:cs="Times New Roman"/>
                <w:shd w:val="clear" w:color="auto" w:fill="FFFFFF"/>
              </w:rPr>
              <w:t>50 г</w:t>
            </w:r>
            <w:r w:rsidR="00E07D7E" w:rsidRPr="004F796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r w:rsidR="00F71D3A" w:rsidRPr="004F796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Размер </w:t>
            </w:r>
            <w:r w:rsidR="004F796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не более </w:t>
            </w:r>
            <w:r w:rsidR="00F71D3A" w:rsidRPr="004F7967">
              <w:rPr>
                <w:rFonts w:ascii="Times New Roman" w:hAnsi="Times New Roman" w:cs="Times New Roman"/>
              </w:rPr>
              <w:t>76</w:t>
            </w:r>
            <w:r w:rsidR="00306BDB" w:rsidRPr="004F7967">
              <w:rPr>
                <w:rFonts w:ascii="Times New Roman" w:hAnsi="Times New Roman" w:cs="Times New Roman"/>
              </w:rPr>
              <w:t>мм</w:t>
            </w:r>
            <w:r w:rsidR="00F71D3A" w:rsidRPr="004F7967">
              <w:rPr>
                <w:rFonts w:ascii="Times New Roman" w:hAnsi="Times New Roman" w:cs="Times New Roman"/>
              </w:rPr>
              <w:t xml:space="preserve"> × 49</w:t>
            </w:r>
            <w:r w:rsidR="00306BDB" w:rsidRPr="004F7967">
              <w:rPr>
                <w:rFonts w:ascii="Times New Roman" w:hAnsi="Times New Roman" w:cs="Times New Roman"/>
              </w:rPr>
              <w:t>мм</w:t>
            </w:r>
            <w:r w:rsidR="00F71D3A" w:rsidRPr="004F7967">
              <w:rPr>
                <w:rFonts w:ascii="Times New Roman" w:hAnsi="Times New Roman" w:cs="Times New Roman"/>
              </w:rPr>
              <w:t xml:space="preserve"> × 16 мм.</w:t>
            </w:r>
            <w:r w:rsidR="00F71D3A" w:rsidRPr="004F796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4F7967">
              <w:rPr>
                <w:rFonts w:ascii="Times New Roman" w:hAnsi="Times New Roman" w:cs="Times New Roman"/>
                <w:sz w:val="20"/>
                <w:szCs w:val="20"/>
              </w:rPr>
              <w:t>Отображение кривых ЭКГ в режиме реального времени помогает</w:t>
            </w:r>
            <w:r w:rsidRPr="004F7967">
              <w:rPr>
                <w:rFonts w:ascii="Times New Roman" w:hAnsi="Times New Roman" w:cs="Times New Roman"/>
              </w:rPr>
              <w:t xml:space="preserve"> удостовериться в правильности размещения электродов. Во время записи можно в любое время переключиться на окно отображения ЭКГ для проверки записи ЭКГ. Отображение реального времени и даты; время записи соответствует фактическому времени, что предотвращает проблемы из-за низкой точности, возникающие при записи вручную.  Электронная метка. Поддерживается регистрация в программном обеспечении анализа или ввод ИД пациента с клавиатуры регистратора. Основная информация о пациентах (ИД, имя, пол и возраст пациента) </w:t>
            </w:r>
            <w:r w:rsidR="004F7967">
              <w:rPr>
                <w:rFonts w:ascii="Times New Roman" w:hAnsi="Times New Roman" w:cs="Times New Roman"/>
                <w:lang w:val="kk-KZ"/>
              </w:rPr>
              <w:t>должна записываться</w:t>
            </w:r>
            <w:r w:rsidRPr="004F7967">
              <w:rPr>
                <w:rFonts w:ascii="Times New Roman" w:hAnsi="Times New Roman" w:cs="Times New Roman"/>
              </w:rPr>
              <w:t xml:space="preserve"> в пакет данных до начала мониторинга. Таким образом, данные с регистраторов, использованных разными пациентами, невозможно перепутать при </w:t>
            </w:r>
            <w:r w:rsidRPr="004F7967">
              <w:rPr>
                <w:rFonts w:ascii="Times New Roman" w:hAnsi="Times New Roman" w:cs="Times New Roman"/>
              </w:rPr>
              <w:lastRenderedPageBreak/>
              <w:t xml:space="preserve">проверке пакета данных. В пакет данных </w:t>
            </w:r>
            <w:r w:rsidR="004F7967">
              <w:rPr>
                <w:rFonts w:ascii="Times New Roman" w:hAnsi="Times New Roman" w:cs="Times New Roman"/>
                <w:lang w:val="kk-KZ"/>
              </w:rPr>
              <w:t xml:space="preserve">должны быть </w:t>
            </w:r>
            <w:r w:rsidRPr="004F7967">
              <w:rPr>
                <w:rFonts w:ascii="Times New Roman" w:hAnsi="Times New Roman" w:cs="Times New Roman"/>
              </w:rPr>
              <w:t>включены различные данные, такие как название медицинского учреждения, канал получения сигналов, частота измерений, информация о</w:t>
            </w:r>
            <w:r w:rsidR="00E07D7E" w:rsidRPr="004F7967">
              <w:rPr>
                <w:rFonts w:ascii="Times New Roman" w:hAnsi="Times New Roman" w:cs="Times New Roman"/>
              </w:rPr>
              <w:t xml:space="preserve"> </w:t>
            </w:r>
            <w:r w:rsidRPr="004F7967">
              <w:rPr>
                <w:rFonts w:ascii="Times New Roman" w:hAnsi="Times New Roman" w:cs="Times New Roman"/>
              </w:rPr>
              <w:t xml:space="preserve">событиях, дата и время записи, что упрощает управление и обмен данными.  Предупреждение об отсоединении отведений. При плохом соединении электродов выдается предупреждение.  Управление подачей питания, определение низкого заряда батареи. Подача питания автоматически отключается после длительного бездействия </w:t>
            </w:r>
            <w:proofErr w:type="gramStart"/>
            <w:r w:rsidRPr="004F7967">
              <w:rPr>
                <w:rFonts w:ascii="Times New Roman" w:hAnsi="Times New Roman" w:cs="Times New Roman"/>
              </w:rPr>
              <w:t>(</w:t>
            </w:r>
            <w:r w:rsidR="004F7967">
              <w:rPr>
                <w:rFonts w:ascii="Times New Roman" w:hAnsi="Times New Roman" w:cs="Times New Roman"/>
                <w:lang w:val="kk-KZ"/>
              </w:rPr>
              <w:t xml:space="preserve"> не</w:t>
            </w:r>
            <w:proofErr w:type="gramEnd"/>
            <w:r w:rsidR="004F7967">
              <w:rPr>
                <w:rFonts w:ascii="Times New Roman" w:hAnsi="Times New Roman" w:cs="Times New Roman"/>
                <w:lang w:val="kk-KZ"/>
              </w:rPr>
              <w:t xml:space="preserve"> более </w:t>
            </w:r>
            <w:r w:rsidRPr="004F7967">
              <w:rPr>
                <w:rFonts w:ascii="Times New Roman" w:hAnsi="Times New Roman" w:cs="Times New Roman"/>
              </w:rPr>
              <w:t>15</w:t>
            </w:r>
            <w:r w:rsidR="00E07D7E" w:rsidRPr="004F7967">
              <w:rPr>
                <w:rFonts w:ascii="Times New Roman" w:hAnsi="Times New Roman" w:cs="Times New Roman"/>
              </w:rPr>
              <w:t xml:space="preserve"> </w:t>
            </w:r>
            <w:r w:rsidRPr="004F7967">
              <w:rPr>
                <w:rFonts w:ascii="Times New Roman" w:hAnsi="Times New Roman" w:cs="Times New Roman"/>
              </w:rPr>
              <w:t>минут</w:t>
            </w:r>
            <w:r w:rsidR="00E07D7E" w:rsidRPr="004F7967">
              <w:rPr>
                <w:rFonts w:ascii="Times New Roman" w:hAnsi="Times New Roman" w:cs="Times New Roman"/>
              </w:rPr>
              <w:t xml:space="preserve"> </w:t>
            </w:r>
            <w:r w:rsidRPr="004F7967">
              <w:rPr>
                <w:rFonts w:ascii="Times New Roman" w:hAnsi="Times New Roman" w:cs="Times New Roman"/>
              </w:rPr>
              <w:t xml:space="preserve">после последнего нажатия клавиши) или через </w:t>
            </w:r>
            <w:r w:rsidR="004F7967">
              <w:rPr>
                <w:rFonts w:ascii="Times New Roman" w:hAnsi="Times New Roman" w:cs="Times New Roman"/>
                <w:lang w:val="kk-KZ"/>
              </w:rPr>
              <w:t xml:space="preserve"> не более </w:t>
            </w:r>
            <w:r w:rsidRPr="004F7967">
              <w:rPr>
                <w:rFonts w:ascii="Times New Roman" w:hAnsi="Times New Roman" w:cs="Times New Roman"/>
              </w:rPr>
              <w:t>30 минут после завершения записи, чтобы сэкономить заряд батареи и предотвратить утечку электролита.  Гибкий режим обмена данными,</w:t>
            </w:r>
            <w:r w:rsidR="004F7967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gramStart"/>
            <w:r w:rsidR="004F7967">
              <w:rPr>
                <w:rFonts w:ascii="Times New Roman" w:hAnsi="Times New Roman" w:cs="Times New Roman"/>
                <w:lang w:val="kk-KZ"/>
              </w:rPr>
              <w:t>обязательное</w:t>
            </w:r>
            <w:r w:rsidRPr="004F7967">
              <w:rPr>
                <w:rFonts w:ascii="Times New Roman" w:hAnsi="Times New Roman" w:cs="Times New Roman"/>
              </w:rPr>
              <w:t xml:space="preserve"> </w:t>
            </w:r>
            <w:r w:rsidR="004F7967">
              <w:rPr>
                <w:rFonts w:ascii="Times New Roman" w:hAnsi="Times New Roman" w:cs="Times New Roman"/>
                <w:lang w:val="kk-KZ"/>
              </w:rPr>
              <w:t xml:space="preserve"> наличие</w:t>
            </w:r>
            <w:proofErr w:type="gramEnd"/>
            <w:r w:rsidR="004F7967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4F7967">
              <w:rPr>
                <w:rFonts w:ascii="Times New Roman" w:hAnsi="Times New Roman" w:cs="Times New Roman"/>
              </w:rPr>
              <w:t>поддержк</w:t>
            </w:r>
            <w:proofErr w:type="spellEnd"/>
            <w:r w:rsidR="004F7967">
              <w:rPr>
                <w:rFonts w:ascii="Times New Roman" w:hAnsi="Times New Roman" w:cs="Times New Roman"/>
                <w:lang w:val="kk-KZ"/>
              </w:rPr>
              <w:t>и</w:t>
            </w:r>
            <w:r w:rsidRPr="004F7967">
              <w:rPr>
                <w:rFonts w:ascii="Times New Roman" w:hAnsi="Times New Roman" w:cs="Times New Roman"/>
              </w:rPr>
              <w:t xml:space="preserve"> горячего подключения SD-карты и высокоскоростная прямая передача данных через USB 2.0 Кнопка событий позволяет записывать точное время событий.</w:t>
            </w:r>
            <w:r w:rsidR="00EF059D" w:rsidRPr="004F7967">
              <w:rPr>
                <w:rFonts w:ascii="Times New Roman" w:hAnsi="Times New Roman" w:cs="Times New Roman"/>
              </w:rPr>
              <w:t xml:space="preserve"> </w:t>
            </w:r>
            <w:r w:rsidR="00E07D7E" w:rsidRPr="004F7967">
              <w:rPr>
                <w:rFonts w:ascii="Times New Roman" w:hAnsi="Times New Roman" w:cs="Times New Roman"/>
              </w:rPr>
              <w:t xml:space="preserve">В качестве носителя информации используется SD-карта. Емкость SD-карты, прилагаемой к регистратору, </w:t>
            </w:r>
            <w:proofErr w:type="gramStart"/>
            <w:r w:rsidR="00E07D7E" w:rsidRPr="004F7967">
              <w:rPr>
                <w:rFonts w:ascii="Times New Roman" w:hAnsi="Times New Roman" w:cs="Times New Roman"/>
              </w:rPr>
              <w:t>составляет</w:t>
            </w:r>
            <w:r w:rsidR="004F7967">
              <w:rPr>
                <w:rFonts w:ascii="Times New Roman" w:hAnsi="Times New Roman" w:cs="Times New Roman"/>
                <w:lang w:val="kk-KZ"/>
              </w:rPr>
              <w:t xml:space="preserve">  не</w:t>
            </w:r>
            <w:proofErr w:type="gramEnd"/>
            <w:r w:rsidR="004F7967">
              <w:rPr>
                <w:rFonts w:ascii="Times New Roman" w:hAnsi="Times New Roman" w:cs="Times New Roman"/>
                <w:lang w:val="kk-KZ"/>
              </w:rPr>
              <w:t xml:space="preserve"> менее</w:t>
            </w:r>
            <w:r w:rsidR="00E07D7E" w:rsidRPr="004F7967">
              <w:rPr>
                <w:rFonts w:ascii="Times New Roman" w:hAnsi="Times New Roman" w:cs="Times New Roman"/>
              </w:rPr>
              <w:t xml:space="preserve"> 1 ГБ.</w:t>
            </w:r>
          </w:p>
          <w:p w14:paraId="6C05ADD8" w14:textId="07421E10" w:rsidR="00CF5E47" w:rsidRPr="004F7967" w:rsidRDefault="00EF059D" w:rsidP="00CF5E47">
            <w:pPr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>Для подачи питания на регистратор используется батарея типа AAA. Для установки параметров и проверки качества кривых используется ЖК-экран. С обычной щелочной батареей AAA регистратор может непрерывно записывать несжатые полные данные ЭКГ в</w:t>
            </w:r>
            <w:r w:rsidR="004F7967">
              <w:rPr>
                <w:rFonts w:ascii="Times New Roman" w:hAnsi="Times New Roman" w:cs="Times New Roman"/>
                <w:lang w:val="kk-KZ"/>
              </w:rPr>
              <w:t xml:space="preserve"> не менее</w:t>
            </w:r>
            <w:r w:rsidRPr="004F7967">
              <w:rPr>
                <w:rFonts w:ascii="Times New Roman" w:hAnsi="Times New Roman" w:cs="Times New Roman"/>
              </w:rPr>
              <w:t xml:space="preserve"> 12 отведениях в течение </w:t>
            </w:r>
            <w:r w:rsidR="004F7967">
              <w:rPr>
                <w:rFonts w:ascii="Times New Roman" w:hAnsi="Times New Roman" w:cs="Times New Roman"/>
                <w:lang w:val="kk-KZ"/>
              </w:rPr>
              <w:t xml:space="preserve"> не меньше </w:t>
            </w:r>
            <w:r w:rsidRPr="004F7967">
              <w:rPr>
                <w:rFonts w:ascii="Times New Roman" w:hAnsi="Times New Roman" w:cs="Times New Roman"/>
              </w:rPr>
              <w:t xml:space="preserve">24–48 часов, либо данные ЭКГ из 3 каналов </w:t>
            </w:r>
            <w:proofErr w:type="spellStart"/>
            <w:r w:rsidRPr="004F7967">
              <w:rPr>
                <w:rFonts w:ascii="Times New Roman" w:hAnsi="Times New Roman" w:cs="Times New Roman"/>
              </w:rPr>
              <w:t>втечение</w:t>
            </w:r>
            <w:proofErr w:type="spellEnd"/>
            <w:r w:rsidR="004F7967">
              <w:rPr>
                <w:rFonts w:ascii="Times New Roman" w:hAnsi="Times New Roman" w:cs="Times New Roman"/>
                <w:lang w:val="kk-KZ"/>
              </w:rPr>
              <w:t xml:space="preserve"> не менее </w:t>
            </w:r>
            <w:r w:rsidRPr="004F7967">
              <w:rPr>
                <w:rFonts w:ascii="Times New Roman" w:hAnsi="Times New Roman" w:cs="Times New Roman"/>
              </w:rPr>
              <w:t>24–96 часов. Может обнаруживать и записывать информацию об импульсах кардиостимулятора. Регистратор непрерывно записывает данные ЭКГ в течение как минимум 24 часов.</w:t>
            </w:r>
          </w:p>
          <w:p w14:paraId="30EB3713" w14:textId="3800F24F" w:rsidR="00F71D3A" w:rsidRPr="004F7967" w:rsidRDefault="00F71D3A" w:rsidP="00CF5E47">
            <w:pPr>
              <w:spacing w:after="0" w:line="25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F7967">
              <w:rPr>
                <w:rFonts w:ascii="Times New Roman" w:hAnsi="Times New Roman" w:cs="Times New Roman"/>
              </w:rPr>
              <w:t>Запись полное раскрытие данных, без сжатия данных. Частотная характеристика</w:t>
            </w:r>
            <w:r w:rsidR="004F7967">
              <w:rPr>
                <w:rFonts w:ascii="Times New Roman" w:hAnsi="Times New Roman" w:cs="Times New Roman"/>
                <w:lang w:val="kk-KZ"/>
              </w:rPr>
              <w:t xml:space="preserve"> не хуже  </w:t>
            </w:r>
            <w:r w:rsidRPr="004F7967">
              <w:rPr>
                <w:rFonts w:ascii="Times New Roman" w:hAnsi="Times New Roman" w:cs="Times New Roman"/>
              </w:rPr>
              <w:t xml:space="preserve"> 0,05—100 Гц (-3 дБ). Входной импеданс</w:t>
            </w:r>
            <w:r w:rsidR="004F7967">
              <w:rPr>
                <w:rFonts w:ascii="Times New Roman" w:hAnsi="Times New Roman" w:cs="Times New Roman"/>
                <w:lang w:val="kk-KZ"/>
              </w:rPr>
              <w:t xml:space="preserve"> не хуже  </w:t>
            </w:r>
            <w:r w:rsidRPr="004F7967">
              <w:rPr>
                <w:rFonts w:ascii="Times New Roman" w:hAnsi="Times New Roman" w:cs="Times New Roman"/>
              </w:rPr>
              <w:t xml:space="preserve"> ≥50 Мом. Усиление </w:t>
            </w:r>
            <w:r w:rsidR="004F7967">
              <w:rPr>
                <w:rFonts w:ascii="Times New Roman" w:hAnsi="Times New Roman" w:cs="Times New Roman"/>
                <w:lang w:val="kk-KZ"/>
              </w:rPr>
              <w:t xml:space="preserve">не хуже </w:t>
            </w:r>
            <w:r w:rsidRPr="004F7967">
              <w:rPr>
                <w:rFonts w:ascii="Times New Roman" w:hAnsi="Times New Roman" w:cs="Times New Roman"/>
              </w:rPr>
              <w:t xml:space="preserve">5 мм/мВ, 10 мм/мВ, 20 мм/мВ, ±5 %. Коэффициент ослабления синфазного сигнала </w:t>
            </w:r>
            <w:r w:rsidR="004F7967">
              <w:rPr>
                <w:rFonts w:ascii="Times New Roman" w:hAnsi="Times New Roman" w:cs="Times New Roman"/>
                <w:lang w:val="kk-KZ"/>
              </w:rPr>
              <w:t xml:space="preserve">не хуже </w:t>
            </w:r>
            <w:r w:rsidRPr="004F7967">
              <w:rPr>
                <w:rFonts w:ascii="Times New Roman" w:hAnsi="Times New Roman" w:cs="Times New Roman"/>
              </w:rPr>
              <w:t xml:space="preserve">(CMRR) ≥ 100 дБ. Частота </w:t>
            </w:r>
            <w:proofErr w:type="gramStart"/>
            <w:r w:rsidRPr="004F7967">
              <w:rPr>
                <w:rFonts w:ascii="Times New Roman" w:hAnsi="Times New Roman" w:cs="Times New Roman"/>
              </w:rPr>
              <w:t xml:space="preserve">дискретизации </w:t>
            </w:r>
            <w:r w:rsidR="004F7967">
              <w:rPr>
                <w:rFonts w:ascii="Times New Roman" w:hAnsi="Times New Roman" w:cs="Times New Roman"/>
                <w:lang w:val="kk-KZ"/>
              </w:rPr>
              <w:t xml:space="preserve"> не</w:t>
            </w:r>
            <w:proofErr w:type="gramEnd"/>
            <w:r w:rsidR="004F7967">
              <w:rPr>
                <w:rFonts w:ascii="Times New Roman" w:hAnsi="Times New Roman" w:cs="Times New Roman"/>
                <w:lang w:val="kk-KZ"/>
              </w:rPr>
              <w:t xml:space="preserve"> хуже </w:t>
            </w:r>
            <w:r w:rsidRPr="004F7967">
              <w:rPr>
                <w:rFonts w:ascii="Times New Roman" w:hAnsi="Times New Roman" w:cs="Times New Roman"/>
              </w:rPr>
              <w:t xml:space="preserve">A/D 25,6 кГц A/D 24 бита. </w:t>
            </w:r>
            <w:r w:rsidRPr="004F7967">
              <w:rPr>
                <w:rFonts w:ascii="Times New Roman" w:hAnsi="Times New Roman" w:cs="Times New Roman"/>
              </w:rPr>
              <w:lastRenderedPageBreak/>
              <w:t xml:space="preserve">Минимальная амплитуда </w:t>
            </w:r>
            <w:r w:rsidR="004F7967">
              <w:rPr>
                <w:rFonts w:ascii="Times New Roman" w:hAnsi="Times New Roman" w:cs="Times New Roman"/>
                <w:lang w:val="kk-KZ"/>
              </w:rPr>
              <w:t xml:space="preserve">не хуже </w:t>
            </w:r>
            <w:r w:rsidRPr="004F7967">
              <w:rPr>
                <w:rFonts w:ascii="Times New Roman" w:hAnsi="Times New Roman" w:cs="Times New Roman"/>
              </w:rPr>
              <w:t xml:space="preserve">50 мкВ между пиками. Разрешение </w:t>
            </w:r>
            <w:r w:rsidR="004F7967">
              <w:rPr>
                <w:rFonts w:ascii="Times New Roman" w:hAnsi="Times New Roman" w:cs="Times New Roman"/>
                <w:lang w:val="kk-KZ"/>
              </w:rPr>
              <w:t xml:space="preserve">не хуже </w:t>
            </w:r>
            <w:r w:rsidRPr="004F7967">
              <w:rPr>
                <w:rFonts w:ascii="Times New Roman" w:hAnsi="Times New Roman" w:cs="Times New Roman"/>
              </w:rPr>
              <w:t xml:space="preserve">19,53 мкВ/LSB. Обнаружение водителя ритма </w:t>
            </w:r>
            <w:r w:rsidR="004F7967">
              <w:rPr>
                <w:rFonts w:ascii="Times New Roman" w:hAnsi="Times New Roman" w:cs="Times New Roman"/>
                <w:lang w:val="kk-KZ"/>
              </w:rPr>
              <w:t xml:space="preserve">не </w:t>
            </w:r>
            <w:proofErr w:type="gramStart"/>
            <w:r w:rsidR="004F7967">
              <w:rPr>
                <w:rFonts w:ascii="Times New Roman" w:hAnsi="Times New Roman" w:cs="Times New Roman"/>
                <w:lang w:val="kk-KZ"/>
              </w:rPr>
              <w:t>хуже</w:t>
            </w:r>
            <w:proofErr w:type="gramEnd"/>
            <w:r w:rsidR="004F7967">
              <w:rPr>
                <w:rFonts w:ascii="Times New Roman" w:hAnsi="Times New Roman" w:cs="Times New Roman"/>
                <w:lang w:val="kk-KZ"/>
              </w:rPr>
              <w:t xml:space="preserve"> чем </w:t>
            </w:r>
            <w:r w:rsidRPr="004F7967">
              <w:rPr>
                <w:rFonts w:ascii="Times New Roman" w:hAnsi="Times New Roman" w:cs="Times New Roman"/>
              </w:rPr>
              <w:t>от ±1 мВ до ±200 мВ, от 0,1 мс до 2,0 мс. Проверка получения сигнала ЭКГ на экране регистратора. Передача данных по кабелю USB или посредством устройства считывания карт SD. Ток входной цепи</w:t>
            </w:r>
            <w:r w:rsidR="004F7967">
              <w:rPr>
                <w:rFonts w:ascii="Times New Roman" w:hAnsi="Times New Roman" w:cs="Times New Roman"/>
                <w:lang w:val="kk-KZ"/>
              </w:rPr>
              <w:t xml:space="preserve"> не </w:t>
            </w:r>
            <w:proofErr w:type="gramStart"/>
            <w:r w:rsidR="004F7967">
              <w:rPr>
                <w:rFonts w:ascii="Times New Roman" w:hAnsi="Times New Roman" w:cs="Times New Roman"/>
                <w:lang w:val="kk-KZ"/>
              </w:rPr>
              <w:t xml:space="preserve">хуже </w:t>
            </w:r>
            <w:r w:rsidRPr="004F7967">
              <w:rPr>
                <w:rFonts w:ascii="Times New Roman" w:hAnsi="Times New Roman" w:cs="Times New Roman"/>
              </w:rPr>
              <w:t xml:space="preserve"> ≤</w:t>
            </w:r>
            <w:proofErr w:type="gramEnd"/>
            <w:r w:rsidRPr="004F7967">
              <w:rPr>
                <w:rFonts w:ascii="Times New Roman" w:hAnsi="Times New Roman" w:cs="Times New Roman"/>
              </w:rPr>
              <w:t>0,1 мА. Постоянная времени</w:t>
            </w:r>
            <w:r w:rsidR="004F7967">
              <w:rPr>
                <w:rFonts w:ascii="Times New Roman" w:hAnsi="Times New Roman" w:cs="Times New Roman"/>
                <w:lang w:val="kk-KZ"/>
              </w:rPr>
              <w:t xml:space="preserve"> не </w:t>
            </w:r>
            <w:proofErr w:type="gramStart"/>
            <w:r w:rsidR="004F7967">
              <w:rPr>
                <w:rFonts w:ascii="Times New Roman" w:hAnsi="Times New Roman" w:cs="Times New Roman"/>
                <w:lang w:val="kk-KZ"/>
              </w:rPr>
              <w:t xml:space="preserve">хуже </w:t>
            </w:r>
            <w:r w:rsidRPr="004F7967">
              <w:rPr>
                <w:rFonts w:ascii="Times New Roman" w:hAnsi="Times New Roman" w:cs="Times New Roman"/>
              </w:rPr>
              <w:t xml:space="preserve"> ≥</w:t>
            </w:r>
            <w:proofErr w:type="gramEnd"/>
            <w:r w:rsidRPr="004F7967">
              <w:rPr>
                <w:rFonts w:ascii="Times New Roman" w:hAnsi="Times New Roman" w:cs="Times New Roman"/>
              </w:rPr>
              <w:t>3,2 с (0, +20 %). Шум</w:t>
            </w:r>
            <w:r w:rsidR="004F7967">
              <w:rPr>
                <w:rFonts w:ascii="Times New Roman" w:hAnsi="Times New Roman" w:cs="Times New Roman"/>
                <w:lang w:val="kk-KZ"/>
              </w:rPr>
              <w:t xml:space="preserve"> не </w:t>
            </w:r>
            <w:proofErr w:type="gramStart"/>
            <w:r w:rsidR="004F7967">
              <w:rPr>
                <w:rFonts w:ascii="Times New Roman" w:hAnsi="Times New Roman" w:cs="Times New Roman"/>
                <w:lang w:val="kk-KZ"/>
              </w:rPr>
              <w:t xml:space="preserve">хуже </w:t>
            </w:r>
            <w:r w:rsidRPr="004F7967">
              <w:rPr>
                <w:rFonts w:ascii="Times New Roman" w:hAnsi="Times New Roman" w:cs="Times New Roman"/>
              </w:rPr>
              <w:t xml:space="preserve"> ≤</w:t>
            </w:r>
            <w:proofErr w:type="gramEnd"/>
            <w:r w:rsidRPr="004F7967">
              <w:rPr>
                <w:rFonts w:ascii="Times New Roman" w:hAnsi="Times New Roman" w:cs="Times New Roman"/>
              </w:rPr>
              <w:t>20 мВ между пиками. Напряжение смещения пост. тока ±300 мВ. Обнаружение водителя ритма Амплитуда от</w:t>
            </w:r>
            <w:r w:rsidR="004F7967">
              <w:rPr>
                <w:rFonts w:ascii="Times New Roman" w:hAnsi="Times New Roman" w:cs="Times New Roman"/>
                <w:lang w:val="kk-KZ"/>
              </w:rPr>
              <w:t xml:space="preserve"> не менее</w:t>
            </w:r>
            <w:r w:rsidRPr="004F7967">
              <w:rPr>
                <w:rFonts w:ascii="Times New Roman" w:hAnsi="Times New Roman" w:cs="Times New Roman"/>
              </w:rPr>
              <w:t xml:space="preserve"> ±1 мВ до ±200 мВ При непрерывной работе регистратора на частоте</w:t>
            </w:r>
            <w:r w:rsidR="00D34E40" w:rsidRPr="004F7967">
              <w:rPr>
                <w:rFonts w:ascii="Times New Roman" w:hAnsi="Times New Roman" w:cs="Times New Roman"/>
              </w:rPr>
              <w:t xml:space="preserve"> </w:t>
            </w:r>
            <w:r w:rsidRPr="004F7967">
              <w:rPr>
                <w:rFonts w:ascii="Times New Roman" w:hAnsi="Times New Roman" w:cs="Times New Roman"/>
              </w:rPr>
              <w:t>дискретизации</w:t>
            </w:r>
            <w:r w:rsidR="004F7967">
              <w:rPr>
                <w:rFonts w:ascii="Times New Roman" w:hAnsi="Times New Roman" w:cs="Times New Roman"/>
                <w:lang w:val="kk-KZ"/>
              </w:rPr>
              <w:t xml:space="preserve"> не </w:t>
            </w:r>
            <w:proofErr w:type="gramStart"/>
            <w:r w:rsidR="004F7967">
              <w:rPr>
                <w:rFonts w:ascii="Times New Roman" w:hAnsi="Times New Roman" w:cs="Times New Roman"/>
                <w:lang w:val="kk-KZ"/>
              </w:rPr>
              <w:t xml:space="preserve">хуже </w:t>
            </w:r>
            <w:r w:rsidRPr="004F7967">
              <w:rPr>
                <w:rFonts w:ascii="Times New Roman" w:hAnsi="Times New Roman" w:cs="Times New Roman"/>
              </w:rPr>
              <w:t xml:space="preserve"> 128</w:t>
            </w:r>
            <w:proofErr w:type="gramEnd"/>
            <w:r w:rsidRPr="004F7967">
              <w:rPr>
                <w:rFonts w:ascii="Times New Roman" w:hAnsi="Times New Roman" w:cs="Times New Roman"/>
              </w:rPr>
              <w:t xml:space="preserve"> Гц амплитуда находится в диапазоне от</w:t>
            </w:r>
            <w:r w:rsidR="004F7967">
              <w:rPr>
                <w:rFonts w:ascii="Times New Roman" w:hAnsi="Times New Roman" w:cs="Times New Roman"/>
                <w:lang w:val="kk-KZ"/>
              </w:rPr>
              <w:t xml:space="preserve"> не хуже </w:t>
            </w:r>
            <w:r w:rsidRPr="004F7967">
              <w:rPr>
                <w:rFonts w:ascii="Times New Roman" w:hAnsi="Times New Roman" w:cs="Times New Roman"/>
              </w:rPr>
              <w:t xml:space="preserve"> ±2 мВ до ±200 мВ. Ширина</w:t>
            </w:r>
            <w:r w:rsidR="004F7967">
              <w:rPr>
                <w:rFonts w:ascii="Times New Roman" w:hAnsi="Times New Roman" w:cs="Times New Roman"/>
                <w:lang w:val="kk-KZ"/>
              </w:rPr>
              <w:t xml:space="preserve"> не </w:t>
            </w:r>
            <w:proofErr w:type="gramStart"/>
            <w:r w:rsidR="004F7967">
              <w:rPr>
                <w:rFonts w:ascii="Times New Roman" w:hAnsi="Times New Roman" w:cs="Times New Roman"/>
                <w:lang w:val="kk-KZ"/>
              </w:rPr>
              <w:t xml:space="preserve">более </w:t>
            </w:r>
            <w:r w:rsidRPr="004F7967">
              <w:rPr>
                <w:rFonts w:ascii="Times New Roman" w:hAnsi="Times New Roman" w:cs="Times New Roman"/>
              </w:rPr>
              <w:t xml:space="preserve"> 0.1</w:t>
            </w:r>
            <w:proofErr w:type="gramEnd"/>
            <w:r w:rsidRPr="004F7967">
              <w:rPr>
                <w:rFonts w:ascii="Times New Roman" w:hAnsi="Times New Roman" w:cs="Times New Roman"/>
              </w:rPr>
              <w:t xml:space="preserve"> до 2.0 мс</w:t>
            </w:r>
          </w:p>
          <w:p w14:paraId="4AAC9444" w14:textId="4D0C7CFA" w:rsidR="00CF5E47" w:rsidRPr="004F7967" w:rsidRDefault="00CF5E47" w:rsidP="00CF5E47">
            <w:pPr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 xml:space="preserve">Степень защиты от поражения электрическим током: </w:t>
            </w:r>
            <w:r w:rsidR="004F7967">
              <w:rPr>
                <w:rFonts w:ascii="Times New Roman" w:hAnsi="Times New Roman" w:cs="Times New Roman"/>
                <w:lang w:val="kk-KZ"/>
              </w:rPr>
              <w:t xml:space="preserve">не хуже </w:t>
            </w:r>
            <w:r w:rsidRPr="004F7967">
              <w:rPr>
                <w:rFonts w:ascii="Times New Roman" w:hAnsi="Times New Roman" w:cs="Times New Roman"/>
              </w:rPr>
              <w:t>Тип</w:t>
            </w:r>
            <w:r w:rsidR="004F7967">
              <w:rPr>
                <w:rFonts w:ascii="Times New Roman" w:hAnsi="Times New Roman" w:cs="Times New Roman"/>
                <w:lang w:val="kk-KZ"/>
              </w:rPr>
              <w:t>а</w:t>
            </w:r>
            <w:r w:rsidRPr="004F7967">
              <w:rPr>
                <w:rFonts w:ascii="Times New Roman" w:hAnsi="Times New Roman" w:cs="Times New Roman"/>
              </w:rPr>
              <w:t xml:space="preserve"> CF</w:t>
            </w:r>
            <w:r w:rsidR="00F71D3A" w:rsidRPr="004F79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CFAA" w14:textId="77777777" w:rsidR="00E95983" w:rsidRPr="004F7967" w:rsidRDefault="00E95983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lastRenderedPageBreak/>
              <w:t>1 шт.</w:t>
            </w:r>
          </w:p>
        </w:tc>
      </w:tr>
      <w:tr w:rsidR="00E95983" w:rsidRPr="004F7967" w14:paraId="78040B27" w14:textId="77777777" w:rsidTr="00E53C5F">
        <w:trPr>
          <w:trHeight w:val="141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8B5E" w14:textId="77777777" w:rsidR="00E95983" w:rsidRPr="004F7967" w:rsidRDefault="00E95983">
            <w:pPr>
              <w:spacing w:line="256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8F5C" w14:textId="77777777" w:rsidR="00E95983" w:rsidRPr="004F7967" w:rsidRDefault="00E95983">
            <w:pPr>
              <w:spacing w:line="256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79C9" w14:textId="77777777" w:rsidR="00E95983" w:rsidRPr="004F7967" w:rsidRDefault="00E95983" w:rsidP="00044717">
            <w:pPr>
              <w:spacing w:after="0" w:line="256" w:lineRule="auto"/>
              <w:rPr>
                <w:rFonts w:ascii="Times New Roman" w:hAnsi="Times New Roman" w:cs="Times New Roman"/>
                <w:i/>
              </w:rPr>
            </w:pPr>
            <w:r w:rsidRPr="004F7967">
              <w:rPr>
                <w:rFonts w:ascii="Times New Roman" w:hAnsi="Times New Roman" w:cs="Times New Roman"/>
                <w:i/>
              </w:rPr>
              <w:t>Дополнительные комплектующие</w:t>
            </w:r>
          </w:p>
        </w:tc>
      </w:tr>
      <w:tr w:rsidR="00E95983" w:rsidRPr="004F7967" w14:paraId="799CECE5" w14:textId="77777777" w:rsidTr="00E53C5F">
        <w:trPr>
          <w:trHeight w:val="2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CD02D" w14:textId="77777777" w:rsidR="00E95983" w:rsidRPr="004F7967" w:rsidRDefault="00E95983">
            <w:pPr>
              <w:spacing w:line="256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B35AD" w14:textId="77777777" w:rsidR="00E95983" w:rsidRPr="004F7967" w:rsidRDefault="00E95983">
            <w:pPr>
              <w:spacing w:line="256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6F3D6" w14:textId="77777777" w:rsidR="00E95983" w:rsidRPr="004F7967" w:rsidRDefault="00E95983" w:rsidP="00044717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FEE2" w14:textId="77777777" w:rsidR="00E95983" w:rsidRPr="004F7967" w:rsidRDefault="00D34E40" w:rsidP="00DE5894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 xml:space="preserve">Программное обеспечение 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2E90B" w14:textId="77777777" w:rsidR="00E95983" w:rsidRPr="004F7967" w:rsidRDefault="00DE5894" w:rsidP="00044717">
            <w:pPr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>Программное обеспечение для холтеровского анализа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2F350" w14:textId="77777777" w:rsidR="00E95983" w:rsidRPr="004F7967" w:rsidRDefault="00E95983" w:rsidP="00044717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>1 шт.</w:t>
            </w:r>
          </w:p>
        </w:tc>
      </w:tr>
      <w:tr w:rsidR="00E95983" w:rsidRPr="004F7967" w14:paraId="0A8CE357" w14:textId="77777777" w:rsidTr="00E53C5F">
        <w:trPr>
          <w:trHeight w:val="2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90D2C" w14:textId="77777777" w:rsidR="00E95983" w:rsidRPr="004F7967" w:rsidRDefault="00E95983">
            <w:pPr>
              <w:spacing w:line="256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0DC0" w14:textId="77777777" w:rsidR="00E95983" w:rsidRPr="004F7967" w:rsidRDefault="00E95983">
            <w:pPr>
              <w:spacing w:line="256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6482" w14:textId="77777777" w:rsidR="00E95983" w:rsidRPr="004F7967" w:rsidRDefault="00D34E40" w:rsidP="00D34E40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761E" w14:textId="77777777" w:rsidR="00E95983" w:rsidRPr="004F7967" w:rsidRDefault="00D34E40" w:rsidP="00D34E40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 xml:space="preserve">Карта Micro SD 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F1ACA" w14:textId="687A3660" w:rsidR="00E95983" w:rsidRPr="004F7967" w:rsidRDefault="00D34E40" w:rsidP="00044717">
            <w:pPr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 xml:space="preserve">Карта Micro SD </w:t>
            </w:r>
            <w:proofErr w:type="gramStart"/>
            <w:r w:rsidRPr="004F7967">
              <w:rPr>
                <w:rFonts w:ascii="Times New Roman" w:hAnsi="Times New Roman" w:cs="Times New Roman"/>
              </w:rPr>
              <w:t xml:space="preserve">емкостью </w:t>
            </w:r>
            <w:r w:rsidR="004F7967">
              <w:rPr>
                <w:rFonts w:ascii="Times New Roman" w:hAnsi="Times New Roman" w:cs="Times New Roman"/>
                <w:lang w:val="kk-KZ"/>
              </w:rPr>
              <w:t xml:space="preserve"> не</w:t>
            </w:r>
            <w:proofErr w:type="gramEnd"/>
            <w:r w:rsidR="004F7967">
              <w:rPr>
                <w:rFonts w:ascii="Times New Roman" w:hAnsi="Times New Roman" w:cs="Times New Roman"/>
                <w:lang w:val="kk-KZ"/>
              </w:rPr>
              <w:t xml:space="preserve"> менее </w:t>
            </w:r>
            <w:r w:rsidRPr="004F7967">
              <w:rPr>
                <w:rFonts w:ascii="Times New Roman" w:hAnsi="Times New Roman" w:cs="Times New Roman"/>
              </w:rPr>
              <w:t>1 ГБ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3A991" w14:textId="77777777" w:rsidR="00E95983" w:rsidRPr="004F7967" w:rsidRDefault="00E95983" w:rsidP="00044717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>1 шт.</w:t>
            </w:r>
          </w:p>
        </w:tc>
      </w:tr>
      <w:tr w:rsidR="00D34E40" w:rsidRPr="004F7967" w14:paraId="54606FFF" w14:textId="77777777" w:rsidTr="00E53C5F">
        <w:trPr>
          <w:trHeight w:val="2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34E7" w14:textId="77777777" w:rsidR="00D34E40" w:rsidRPr="004F7967" w:rsidRDefault="00D34E40">
            <w:pPr>
              <w:spacing w:line="256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C79E0" w14:textId="77777777" w:rsidR="00D34E40" w:rsidRPr="004F7967" w:rsidRDefault="00D34E40">
            <w:pPr>
              <w:spacing w:line="256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C7F29" w14:textId="77777777" w:rsidR="00D34E40" w:rsidRPr="004F7967" w:rsidRDefault="00D34E40" w:rsidP="00044717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71A3E" w14:textId="77777777" w:rsidR="00D34E40" w:rsidRPr="004F7967" w:rsidRDefault="00D34E40" w:rsidP="00DE5894">
            <w:pPr>
              <w:spacing w:after="0" w:line="256" w:lineRule="auto"/>
              <w:ind w:right="-108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>Электроды для ЭКГ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687E8" w14:textId="77777777" w:rsidR="00D34E40" w:rsidRPr="004F7967" w:rsidRDefault="00DE5894" w:rsidP="00044717">
            <w:pPr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>Электроды для ЭКГ взрослые, одноразовые, пенопласт.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786B" w14:textId="77777777" w:rsidR="00D34E40" w:rsidRPr="004F7967" w:rsidRDefault="00D34E40" w:rsidP="00044717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4F7967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4F7967">
              <w:rPr>
                <w:rFonts w:ascii="Times New Roman" w:hAnsi="Times New Roman" w:cs="Times New Roman"/>
              </w:rPr>
              <w:t>.</w:t>
            </w:r>
          </w:p>
        </w:tc>
      </w:tr>
      <w:tr w:rsidR="00D34E40" w:rsidRPr="004F7967" w14:paraId="1EF6D056" w14:textId="77777777" w:rsidTr="00E53C5F">
        <w:trPr>
          <w:trHeight w:val="2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55C49" w14:textId="77777777" w:rsidR="00D34E40" w:rsidRPr="004F7967" w:rsidRDefault="00D34E40">
            <w:pPr>
              <w:spacing w:line="256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1D68" w14:textId="77777777" w:rsidR="00D34E40" w:rsidRPr="004F7967" w:rsidRDefault="00D34E40">
            <w:pPr>
              <w:spacing w:line="256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F0429" w14:textId="77777777" w:rsidR="00D34E40" w:rsidRPr="004F7967" w:rsidRDefault="00D34E40" w:rsidP="00044717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F6984" w14:textId="77777777" w:rsidR="00D34E40" w:rsidRPr="004F7967" w:rsidRDefault="00D34E40" w:rsidP="00DE5894">
            <w:pPr>
              <w:spacing w:after="0" w:line="256" w:lineRule="auto"/>
              <w:ind w:right="-108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 xml:space="preserve">USB-кабель 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FD7E1" w14:textId="77777777" w:rsidR="00D34E40" w:rsidRPr="004F7967" w:rsidRDefault="00DE5894" w:rsidP="00044717">
            <w:pPr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 xml:space="preserve">USB-кабель для подключения регистратора </w:t>
            </w:r>
            <w:proofErr w:type="spellStart"/>
            <w:r w:rsidRPr="004F7967">
              <w:rPr>
                <w:rFonts w:ascii="Times New Roman" w:hAnsi="Times New Roman" w:cs="Times New Roman"/>
              </w:rPr>
              <w:t>Холтера</w:t>
            </w:r>
            <w:proofErr w:type="spellEnd"/>
            <w:r w:rsidRPr="004F7967">
              <w:rPr>
                <w:rFonts w:ascii="Times New Roman" w:hAnsi="Times New Roman" w:cs="Times New Roman"/>
              </w:rPr>
              <w:t xml:space="preserve"> к ПК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98DEE" w14:textId="77777777" w:rsidR="00D34E40" w:rsidRPr="004F7967" w:rsidRDefault="00D34E40" w:rsidP="00044717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>1 шт.</w:t>
            </w:r>
          </w:p>
        </w:tc>
      </w:tr>
      <w:tr w:rsidR="00D34E40" w:rsidRPr="004F7967" w14:paraId="10593207" w14:textId="77777777" w:rsidTr="00E53C5F">
        <w:trPr>
          <w:trHeight w:val="2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32F42" w14:textId="77777777" w:rsidR="00D34E40" w:rsidRPr="004F7967" w:rsidRDefault="00D34E40">
            <w:pPr>
              <w:spacing w:line="256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8E3C5" w14:textId="77777777" w:rsidR="00D34E40" w:rsidRPr="004F7967" w:rsidRDefault="00D34E40">
            <w:pPr>
              <w:spacing w:line="256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6F2E2" w14:textId="77777777" w:rsidR="00D34E40" w:rsidRPr="004F7967" w:rsidRDefault="00D34E40" w:rsidP="00044717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07462" w14:textId="77777777" w:rsidR="00D34E40" w:rsidRPr="004F7967" w:rsidRDefault="00D34E40" w:rsidP="004A3829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 xml:space="preserve">Сумка 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DBADA" w14:textId="77777777" w:rsidR="00D34E40" w:rsidRPr="004F7967" w:rsidRDefault="00D34E40" w:rsidP="00044717">
            <w:pPr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2293" w14:textId="77777777" w:rsidR="00D34E40" w:rsidRPr="004F7967" w:rsidRDefault="00D34E40" w:rsidP="00044717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>1</w:t>
            </w:r>
            <w:r w:rsidR="00DE5894" w:rsidRPr="004F7967">
              <w:rPr>
                <w:rFonts w:ascii="Times New Roman" w:hAnsi="Times New Roman" w:cs="Times New Roman"/>
              </w:rPr>
              <w:t xml:space="preserve"> шт.</w:t>
            </w:r>
          </w:p>
        </w:tc>
      </w:tr>
      <w:tr w:rsidR="00D34E40" w:rsidRPr="004F7967" w14:paraId="6CB1C4A6" w14:textId="77777777" w:rsidTr="00E53C5F">
        <w:trPr>
          <w:trHeight w:val="4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FB1A" w14:textId="77777777" w:rsidR="00D34E40" w:rsidRPr="004F7967" w:rsidRDefault="00D34E40" w:rsidP="00044717">
            <w:pPr>
              <w:tabs>
                <w:tab w:val="left" w:pos="450"/>
              </w:tabs>
              <w:spacing w:after="0"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F796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F600" w14:textId="77777777" w:rsidR="00D34E40" w:rsidRPr="004F7967" w:rsidRDefault="00D34E40" w:rsidP="00044717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  <w:r w:rsidRPr="004F7967">
              <w:rPr>
                <w:rFonts w:ascii="Times New Roman" w:hAnsi="Times New Roman" w:cs="Times New Roman"/>
                <w:b/>
                <w:bCs/>
              </w:rPr>
              <w:t>Требования к условиям эксплуатации</w:t>
            </w:r>
          </w:p>
        </w:tc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34AE0" w14:textId="77777777" w:rsidR="00D34E40" w:rsidRPr="004F7967" w:rsidRDefault="00D34E40" w:rsidP="00044717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>Оптимальные условия эксплуатации системы:</w:t>
            </w:r>
          </w:p>
          <w:p w14:paraId="077C2402" w14:textId="77777777" w:rsidR="00D34E40" w:rsidRPr="004F7967" w:rsidRDefault="00D34E40" w:rsidP="00044717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>Окружающая температура: 20~30°C</w:t>
            </w:r>
          </w:p>
          <w:p w14:paraId="407E0FC8" w14:textId="77777777" w:rsidR="00D34E40" w:rsidRPr="004F7967" w:rsidRDefault="00D34E40" w:rsidP="00044717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>Относительная влажность: 30~75 %</w:t>
            </w:r>
          </w:p>
          <w:p w14:paraId="3F304831" w14:textId="77777777" w:rsidR="00D34E40" w:rsidRPr="004F7967" w:rsidRDefault="00D34E40" w:rsidP="00044717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>Атмосферное давление: 70~106 кПа</w:t>
            </w:r>
          </w:p>
          <w:p w14:paraId="3A4E6627" w14:textId="77777777" w:rsidR="00D34E40" w:rsidRPr="004F7967" w:rsidRDefault="00D34E40" w:rsidP="00044717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>Электроснабжение 200-240В</w:t>
            </w:r>
          </w:p>
        </w:tc>
      </w:tr>
      <w:tr w:rsidR="00D34E40" w:rsidRPr="004F7967" w14:paraId="0152CD1A" w14:textId="77777777" w:rsidTr="00E53C5F">
        <w:trPr>
          <w:trHeight w:val="4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21660" w14:textId="77777777" w:rsidR="00D34E40" w:rsidRPr="004F7967" w:rsidRDefault="00D34E40" w:rsidP="00044717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F796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6DAA" w14:textId="77777777" w:rsidR="00D34E40" w:rsidRPr="004F7967" w:rsidRDefault="00D34E40" w:rsidP="00044717">
            <w:pPr>
              <w:spacing w:after="0" w:line="25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F7967">
              <w:rPr>
                <w:rFonts w:ascii="Times New Roman" w:hAnsi="Times New Roman" w:cs="Times New Roman"/>
                <w:b/>
              </w:rPr>
              <w:t xml:space="preserve">Условия осуществления поставки медицинской техники </w:t>
            </w:r>
          </w:p>
          <w:p w14:paraId="79C8F848" w14:textId="77777777" w:rsidR="00D34E40" w:rsidRPr="004F7967" w:rsidRDefault="00D34E40" w:rsidP="00044717">
            <w:pPr>
              <w:spacing w:after="0" w:line="256" w:lineRule="auto"/>
              <w:rPr>
                <w:rFonts w:ascii="Times New Roman" w:hAnsi="Times New Roman" w:cs="Times New Roman"/>
                <w:i/>
              </w:rPr>
            </w:pPr>
            <w:r w:rsidRPr="004F7967">
              <w:rPr>
                <w:rFonts w:ascii="Times New Roman" w:hAnsi="Times New Roman" w:cs="Times New Roman"/>
                <w:i/>
              </w:rPr>
              <w:t>(в соответствии с ИНКОТЕРМС 2010)</w:t>
            </w:r>
          </w:p>
        </w:tc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E715" w14:textId="6FC46018" w:rsidR="00D34E40" w:rsidRPr="00E53C5F" w:rsidRDefault="00DE5894" w:rsidP="00651682">
            <w:pPr>
              <w:spacing w:after="0" w:line="256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gramStart"/>
            <w:r w:rsidRPr="004F7967">
              <w:rPr>
                <w:rFonts w:ascii="Times New Roman" w:hAnsi="Times New Roman" w:cs="Times New Roman"/>
                <w:lang w:val="en-US"/>
              </w:rPr>
              <w:t>DDP</w:t>
            </w:r>
            <w:r w:rsidR="00E53C5F">
              <w:rPr>
                <w:rFonts w:ascii="Times New Roman" w:hAnsi="Times New Roman" w:cs="Times New Roman"/>
              </w:rPr>
              <w:t xml:space="preserve"> </w:t>
            </w:r>
            <w:r w:rsidR="00E53C5F" w:rsidRPr="00E53C5F">
              <w:rPr>
                <w:rFonts w:ascii="Times New Roman" w:hAnsi="Times New Roman" w:cs="Times New Roman"/>
              </w:rPr>
              <w:t xml:space="preserve"> </w:t>
            </w:r>
            <w:r w:rsidR="00E53C5F">
              <w:rPr>
                <w:rFonts w:ascii="Times New Roman" w:hAnsi="Times New Roman" w:cs="Times New Roman"/>
                <w:lang w:val="kk-KZ"/>
              </w:rPr>
              <w:t>пункт</w:t>
            </w:r>
            <w:proofErr w:type="gramEnd"/>
            <w:r w:rsidR="00E53C5F">
              <w:rPr>
                <w:rFonts w:ascii="Times New Roman" w:hAnsi="Times New Roman" w:cs="Times New Roman"/>
                <w:lang w:val="kk-KZ"/>
              </w:rPr>
              <w:t xml:space="preserve"> назначения КГКП «Больница поселка Жайрем» УЗ области </w:t>
            </w:r>
            <w:proofErr w:type="spellStart"/>
            <w:r w:rsidR="00E53C5F" w:rsidRPr="00E53C5F">
              <w:rPr>
                <w:rFonts w:ascii="Times New Roman" w:hAnsi="Times New Roman" w:cs="Times New Roman"/>
              </w:rPr>
              <w:t>Ұлытау</w:t>
            </w:r>
            <w:proofErr w:type="spellEnd"/>
          </w:p>
        </w:tc>
      </w:tr>
      <w:tr w:rsidR="00D34E40" w:rsidRPr="004F7967" w14:paraId="5C5E131F" w14:textId="77777777" w:rsidTr="00E53C5F">
        <w:trPr>
          <w:trHeight w:val="4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01F6" w14:textId="77777777" w:rsidR="00D34E40" w:rsidRPr="004F7967" w:rsidRDefault="00D34E40" w:rsidP="00044717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F796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17F5" w14:textId="77777777" w:rsidR="00D34E40" w:rsidRPr="004F7967" w:rsidRDefault="00D34E40" w:rsidP="00044717">
            <w:pPr>
              <w:spacing w:after="0" w:line="25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F7967">
              <w:rPr>
                <w:rFonts w:ascii="Times New Roman" w:hAnsi="Times New Roman" w:cs="Times New Roman"/>
                <w:b/>
              </w:rPr>
              <w:t xml:space="preserve">Срок поставки медицинской техники и место дислокации </w:t>
            </w:r>
          </w:p>
        </w:tc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CBEC" w14:textId="69ADB7C7" w:rsidR="00D34E40" w:rsidRPr="004F7967" w:rsidRDefault="00E53C5F" w:rsidP="00044717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 </w:t>
            </w:r>
            <w:r w:rsidR="00D34E40" w:rsidRPr="004F7967">
              <w:rPr>
                <w:rFonts w:ascii="Times New Roman" w:hAnsi="Times New Roman" w:cs="Times New Roman"/>
              </w:rPr>
              <w:t xml:space="preserve">календарных дней  </w:t>
            </w:r>
          </w:p>
          <w:p w14:paraId="37CA063D" w14:textId="3CAC4109" w:rsidR="00D34E40" w:rsidRPr="004F7967" w:rsidRDefault="00D34E40" w:rsidP="00DE58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F7967">
              <w:rPr>
                <w:rFonts w:ascii="Times New Roman" w:hAnsi="Times New Roman" w:cs="Times New Roman"/>
              </w:rPr>
              <w:t xml:space="preserve">Адрес: </w:t>
            </w:r>
            <w:r w:rsidR="00E53C5F" w:rsidRPr="00E53C5F">
              <w:rPr>
                <w:rFonts w:ascii="Times New Roman" w:hAnsi="Times New Roman" w:cs="Times New Roman"/>
              </w:rPr>
              <w:t> </w:t>
            </w:r>
            <w:proofErr w:type="spellStart"/>
            <w:r w:rsidR="00E53C5F" w:rsidRPr="00E53C5F">
              <w:rPr>
                <w:rFonts w:ascii="Times New Roman" w:hAnsi="Times New Roman" w:cs="Times New Roman"/>
              </w:rPr>
              <w:t>г.Каражал</w:t>
            </w:r>
            <w:proofErr w:type="spellEnd"/>
            <w:proofErr w:type="gramEnd"/>
            <w:r w:rsidR="00E53C5F" w:rsidRPr="00E53C5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E53C5F" w:rsidRPr="00E53C5F">
              <w:rPr>
                <w:rFonts w:ascii="Times New Roman" w:hAnsi="Times New Roman" w:cs="Times New Roman"/>
              </w:rPr>
              <w:t>п.Жайрем</w:t>
            </w:r>
            <w:proofErr w:type="spellEnd"/>
            <w:r w:rsidR="00E53C5F" w:rsidRPr="00E53C5F">
              <w:rPr>
                <w:rFonts w:ascii="Times New Roman" w:hAnsi="Times New Roman" w:cs="Times New Roman"/>
              </w:rPr>
              <w:t>, Металлургов, 28</w:t>
            </w:r>
          </w:p>
        </w:tc>
      </w:tr>
      <w:tr w:rsidR="00D34E40" w:rsidRPr="004F7967" w14:paraId="46E71879" w14:textId="77777777" w:rsidTr="00E53C5F">
        <w:trPr>
          <w:trHeight w:val="4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0789C" w14:textId="77777777" w:rsidR="00D34E40" w:rsidRPr="004F7967" w:rsidRDefault="00D34E40" w:rsidP="00044717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F796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C52D" w14:textId="77777777" w:rsidR="00D34E40" w:rsidRPr="004F7967" w:rsidRDefault="00D34E40" w:rsidP="00044717">
            <w:pPr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  <w:b/>
              </w:rPr>
              <w:t xml:space="preserve">Условия гарантийного сервисного обслуживания медицинской техники поставщиком, его сервисными центрами в </w:t>
            </w:r>
            <w:r w:rsidRPr="004F7967">
              <w:rPr>
                <w:rFonts w:ascii="Times New Roman" w:hAnsi="Times New Roman" w:cs="Times New Roman"/>
                <w:b/>
              </w:rPr>
              <w:lastRenderedPageBreak/>
              <w:t>Республике Казахстан либо с привлечением третьих компетентных лиц</w:t>
            </w:r>
          </w:p>
        </w:tc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1448" w14:textId="77777777" w:rsidR="00D34E40" w:rsidRPr="004F7967" w:rsidRDefault="00D34E40" w:rsidP="00044717">
            <w:pPr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lastRenderedPageBreak/>
              <w:t>Гарантийное сервисное обслуживание медицинской техники не менее 37 месяцев.</w:t>
            </w:r>
            <w:r w:rsidRPr="004F7967">
              <w:rPr>
                <w:rFonts w:ascii="Times New Roman" w:hAnsi="Times New Roman" w:cs="Times New Roman"/>
              </w:rPr>
              <w:tab/>
            </w:r>
            <w:r w:rsidRPr="004F7967">
              <w:rPr>
                <w:rFonts w:ascii="Times New Roman" w:hAnsi="Times New Roman" w:cs="Times New Roman"/>
              </w:rPr>
              <w:tab/>
            </w:r>
          </w:p>
          <w:p w14:paraId="5452EC31" w14:textId="77777777" w:rsidR="00D34E40" w:rsidRPr="004F7967" w:rsidRDefault="00D34E40" w:rsidP="00044717">
            <w:pPr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>Плановое техническое обслуживание должно проводиться не реже чем 1 раз в квартал.</w:t>
            </w:r>
            <w:r w:rsidRPr="004F7967">
              <w:rPr>
                <w:rFonts w:ascii="Times New Roman" w:hAnsi="Times New Roman" w:cs="Times New Roman"/>
              </w:rPr>
              <w:tab/>
            </w:r>
          </w:p>
          <w:p w14:paraId="0C3BEC12" w14:textId="77777777" w:rsidR="00D34E40" w:rsidRPr="004F7967" w:rsidRDefault="00D34E40" w:rsidP="00044717">
            <w:pPr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 xml:space="preserve">Работы по техническому обслуживанию выполняются в соответствии с требованиями </w:t>
            </w:r>
            <w:r w:rsidRPr="004F7967">
              <w:rPr>
                <w:rFonts w:ascii="Times New Roman" w:hAnsi="Times New Roman" w:cs="Times New Roman"/>
              </w:rPr>
              <w:lastRenderedPageBreak/>
              <w:t>эксплуатационной документации и должны включать в себя:</w:t>
            </w:r>
            <w:r w:rsidRPr="004F7967">
              <w:rPr>
                <w:rFonts w:ascii="Times New Roman" w:hAnsi="Times New Roman" w:cs="Times New Roman"/>
              </w:rPr>
              <w:tab/>
            </w:r>
            <w:r w:rsidRPr="004F7967">
              <w:rPr>
                <w:rFonts w:ascii="Times New Roman" w:hAnsi="Times New Roman" w:cs="Times New Roman"/>
              </w:rPr>
              <w:tab/>
            </w:r>
            <w:r w:rsidRPr="004F7967">
              <w:rPr>
                <w:rFonts w:ascii="Times New Roman" w:hAnsi="Times New Roman" w:cs="Times New Roman"/>
              </w:rPr>
              <w:tab/>
            </w:r>
          </w:p>
          <w:p w14:paraId="71DC20F7" w14:textId="77777777" w:rsidR="00D34E40" w:rsidRPr="004F7967" w:rsidRDefault="00D34E40" w:rsidP="00044717">
            <w:pPr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>- замену отработавших ресурс составных частей;</w:t>
            </w:r>
            <w:r w:rsidRPr="004F7967">
              <w:rPr>
                <w:rFonts w:ascii="Times New Roman" w:hAnsi="Times New Roman" w:cs="Times New Roman"/>
              </w:rPr>
              <w:tab/>
            </w:r>
            <w:r w:rsidRPr="004F7967">
              <w:rPr>
                <w:rFonts w:ascii="Times New Roman" w:hAnsi="Times New Roman" w:cs="Times New Roman"/>
              </w:rPr>
              <w:tab/>
            </w:r>
            <w:r w:rsidRPr="004F7967">
              <w:rPr>
                <w:rFonts w:ascii="Times New Roman" w:hAnsi="Times New Roman" w:cs="Times New Roman"/>
              </w:rPr>
              <w:tab/>
            </w:r>
          </w:p>
          <w:p w14:paraId="24E986F0" w14:textId="77777777" w:rsidR="00D34E40" w:rsidRPr="004F7967" w:rsidRDefault="00D34E40" w:rsidP="00044717">
            <w:pPr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>- замене или восстановлении отдельных частей медицинской техники;</w:t>
            </w:r>
            <w:r w:rsidRPr="004F7967">
              <w:rPr>
                <w:rFonts w:ascii="Times New Roman" w:hAnsi="Times New Roman" w:cs="Times New Roman"/>
              </w:rPr>
              <w:tab/>
            </w:r>
            <w:r w:rsidRPr="004F7967">
              <w:rPr>
                <w:rFonts w:ascii="Times New Roman" w:hAnsi="Times New Roman" w:cs="Times New Roman"/>
              </w:rPr>
              <w:tab/>
            </w:r>
            <w:r w:rsidRPr="004F7967">
              <w:rPr>
                <w:rFonts w:ascii="Times New Roman" w:hAnsi="Times New Roman" w:cs="Times New Roman"/>
              </w:rPr>
              <w:tab/>
            </w:r>
          </w:p>
          <w:p w14:paraId="2DEA6B8C" w14:textId="77777777" w:rsidR="00D34E40" w:rsidRPr="004F7967" w:rsidRDefault="00D34E40" w:rsidP="00044717">
            <w:pPr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>- настройку и регулировку медицинской техники; специфические для данной медицинской техники работы и т.п.;</w:t>
            </w:r>
            <w:r w:rsidRPr="004F7967">
              <w:rPr>
                <w:rFonts w:ascii="Times New Roman" w:hAnsi="Times New Roman" w:cs="Times New Roman"/>
              </w:rPr>
              <w:tab/>
            </w:r>
            <w:r w:rsidRPr="004F7967">
              <w:rPr>
                <w:rFonts w:ascii="Times New Roman" w:hAnsi="Times New Roman" w:cs="Times New Roman"/>
              </w:rPr>
              <w:tab/>
            </w:r>
            <w:r w:rsidRPr="004F7967">
              <w:rPr>
                <w:rFonts w:ascii="Times New Roman" w:hAnsi="Times New Roman" w:cs="Times New Roman"/>
              </w:rPr>
              <w:tab/>
            </w:r>
          </w:p>
          <w:p w14:paraId="152CA2D8" w14:textId="77777777" w:rsidR="00D34E40" w:rsidRPr="004F7967" w:rsidRDefault="00D34E40" w:rsidP="00044717">
            <w:pPr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>- чистку, смазку и при необходимости переборку основных механизмов и узлов;</w:t>
            </w:r>
            <w:r w:rsidRPr="004F7967">
              <w:rPr>
                <w:rFonts w:ascii="Times New Roman" w:hAnsi="Times New Roman" w:cs="Times New Roman"/>
              </w:rPr>
              <w:tab/>
            </w:r>
            <w:r w:rsidRPr="004F7967">
              <w:rPr>
                <w:rFonts w:ascii="Times New Roman" w:hAnsi="Times New Roman" w:cs="Times New Roman"/>
              </w:rPr>
              <w:tab/>
            </w:r>
          </w:p>
          <w:p w14:paraId="6C6FE8CC" w14:textId="77777777" w:rsidR="00D34E40" w:rsidRPr="004F7967" w:rsidRDefault="00D34E40" w:rsidP="00044717">
            <w:pPr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</w:t>
            </w:r>
          </w:p>
          <w:p w14:paraId="1C42BA05" w14:textId="77777777" w:rsidR="00D34E40" w:rsidRPr="004F7967" w:rsidRDefault="00D34E40" w:rsidP="00044717">
            <w:pPr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 w:rsidRPr="004F7967">
              <w:rPr>
                <w:rFonts w:ascii="Times New Roman" w:hAnsi="Times New Roman" w:cs="Times New Roman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  <w:r w:rsidRPr="004F7967">
              <w:rPr>
                <w:rFonts w:ascii="Times New Roman" w:hAnsi="Times New Roman" w:cs="Times New Roman"/>
              </w:rPr>
              <w:tab/>
            </w:r>
          </w:p>
        </w:tc>
      </w:tr>
    </w:tbl>
    <w:p w14:paraId="2AA2BED0" w14:textId="77777777" w:rsidR="00E95983" w:rsidRPr="004F7967" w:rsidRDefault="00E95983" w:rsidP="00E95983">
      <w:pPr>
        <w:rPr>
          <w:rFonts w:ascii="Times New Roman" w:hAnsi="Times New Roman" w:cs="Times New Roman"/>
        </w:rPr>
      </w:pPr>
    </w:p>
    <w:p w14:paraId="407EF7C5" w14:textId="77777777" w:rsidR="00E819B6" w:rsidRPr="004F7967" w:rsidRDefault="00E819B6" w:rsidP="00E95983">
      <w:pPr>
        <w:rPr>
          <w:rFonts w:ascii="Times New Roman" w:hAnsi="Times New Roman" w:cs="Times New Roman"/>
        </w:rPr>
      </w:pPr>
    </w:p>
    <w:p w14:paraId="61F421F9" w14:textId="77777777" w:rsidR="00E95983" w:rsidRPr="004F7967" w:rsidRDefault="00E95983" w:rsidP="00DB5043">
      <w:pPr>
        <w:rPr>
          <w:rFonts w:ascii="Times New Roman" w:eastAsia="Arial Unicode MS" w:hAnsi="Times New Roman" w:cs="Times New Roman"/>
          <w:color w:val="000000"/>
          <w:lang w:eastAsia="ru-RU"/>
        </w:rPr>
      </w:pPr>
    </w:p>
    <w:sectPr w:rsidR="00E95983" w:rsidRPr="004F7967" w:rsidSect="00044717">
      <w:pgSz w:w="16838" w:h="11906" w:orient="landscape"/>
      <w:pgMar w:top="709" w:right="425" w:bottom="1276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631966" w14:textId="77777777" w:rsidR="00D34A0D" w:rsidRDefault="00D34A0D" w:rsidP="00F71D3A">
      <w:pPr>
        <w:spacing w:after="0" w:line="240" w:lineRule="auto"/>
      </w:pPr>
      <w:r>
        <w:separator/>
      </w:r>
    </w:p>
  </w:endnote>
  <w:endnote w:type="continuationSeparator" w:id="0">
    <w:p w14:paraId="606CE3C1" w14:textId="77777777" w:rsidR="00D34A0D" w:rsidRDefault="00D34A0D" w:rsidP="00F71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9BC23" w14:textId="77777777" w:rsidR="00D34A0D" w:rsidRDefault="00D34A0D" w:rsidP="00F71D3A">
      <w:pPr>
        <w:spacing w:after="0" w:line="240" w:lineRule="auto"/>
      </w:pPr>
      <w:r>
        <w:separator/>
      </w:r>
    </w:p>
  </w:footnote>
  <w:footnote w:type="continuationSeparator" w:id="0">
    <w:p w14:paraId="34DDB199" w14:textId="77777777" w:rsidR="00D34A0D" w:rsidRDefault="00D34A0D" w:rsidP="00F71D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2A9D"/>
    <w:rsid w:val="00044559"/>
    <w:rsid w:val="00044717"/>
    <w:rsid w:val="000C6869"/>
    <w:rsid w:val="000D1BC2"/>
    <w:rsid w:val="001A5613"/>
    <w:rsid w:val="00202A9D"/>
    <w:rsid w:val="0021583F"/>
    <w:rsid w:val="00217CE0"/>
    <w:rsid w:val="002E510D"/>
    <w:rsid w:val="00306BDB"/>
    <w:rsid w:val="00325EF3"/>
    <w:rsid w:val="00394834"/>
    <w:rsid w:val="003A3FD4"/>
    <w:rsid w:val="004F7967"/>
    <w:rsid w:val="00611AD2"/>
    <w:rsid w:val="00622DB8"/>
    <w:rsid w:val="00651682"/>
    <w:rsid w:val="006B3E3D"/>
    <w:rsid w:val="00771F0C"/>
    <w:rsid w:val="007D7924"/>
    <w:rsid w:val="0080048F"/>
    <w:rsid w:val="00872356"/>
    <w:rsid w:val="00877ED3"/>
    <w:rsid w:val="008F095C"/>
    <w:rsid w:val="00910774"/>
    <w:rsid w:val="0097075B"/>
    <w:rsid w:val="009844AF"/>
    <w:rsid w:val="00AA1511"/>
    <w:rsid w:val="00C2783A"/>
    <w:rsid w:val="00CE1CD0"/>
    <w:rsid w:val="00CF5E47"/>
    <w:rsid w:val="00D34A0D"/>
    <w:rsid w:val="00D34E40"/>
    <w:rsid w:val="00D866C7"/>
    <w:rsid w:val="00DB5043"/>
    <w:rsid w:val="00DE5894"/>
    <w:rsid w:val="00E02CC3"/>
    <w:rsid w:val="00E07D7E"/>
    <w:rsid w:val="00E36B13"/>
    <w:rsid w:val="00E53C5F"/>
    <w:rsid w:val="00E819B6"/>
    <w:rsid w:val="00E95983"/>
    <w:rsid w:val="00EA68D5"/>
    <w:rsid w:val="00EF059D"/>
    <w:rsid w:val="00EF71BC"/>
    <w:rsid w:val="00F3145C"/>
    <w:rsid w:val="00F71D3A"/>
    <w:rsid w:val="00F96048"/>
    <w:rsid w:val="00FA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8DCE5"/>
  <w15:docId w15:val="{6526AF40-8756-441B-9D60-7F52ECA3D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04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5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5613"/>
    <w:rPr>
      <w:rFonts w:ascii="Tahoma" w:hAnsi="Tahoma" w:cs="Tahoma"/>
      <w:sz w:val="16"/>
      <w:szCs w:val="16"/>
    </w:rPr>
  </w:style>
  <w:style w:type="character" w:styleId="a5">
    <w:name w:val="Emphasis"/>
    <w:qFormat/>
    <w:rsid w:val="00DB5043"/>
    <w:rPr>
      <w:i/>
      <w:iCs/>
    </w:rPr>
  </w:style>
  <w:style w:type="paragraph" w:styleId="a6">
    <w:name w:val="header"/>
    <w:basedOn w:val="a"/>
    <w:link w:val="a7"/>
    <w:uiPriority w:val="99"/>
    <w:semiHidden/>
    <w:unhideWhenUsed/>
    <w:rsid w:val="00F71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71D3A"/>
  </w:style>
  <w:style w:type="paragraph" w:styleId="a8">
    <w:name w:val="footer"/>
    <w:basedOn w:val="a"/>
    <w:link w:val="a9"/>
    <w:uiPriority w:val="99"/>
    <w:semiHidden/>
    <w:unhideWhenUsed/>
    <w:rsid w:val="00F71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71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4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dima.besten@mail.ru</dc:creator>
  <cp:keywords/>
  <dc:description/>
  <cp:lastModifiedBy>Темирлан Акпанбаев</cp:lastModifiedBy>
  <cp:revision>18</cp:revision>
  <cp:lastPrinted>2024-06-10T05:15:00Z</cp:lastPrinted>
  <dcterms:created xsi:type="dcterms:W3CDTF">2024-05-03T07:26:00Z</dcterms:created>
  <dcterms:modified xsi:type="dcterms:W3CDTF">2024-10-07T15:43:00Z</dcterms:modified>
</cp:coreProperties>
</file>